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20642" w14:textId="77777777" w:rsidR="003F67DF" w:rsidRPr="003F67DF" w:rsidRDefault="003F67DF" w:rsidP="003F67DF">
      <w:pPr>
        <w:rPr>
          <w:rFonts w:ascii="黑体" w:eastAsia="黑体" w:hAnsi="黑体" w:cs="Times New Roman" w:hint="eastAsia"/>
          <w:sz w:val="32"/>
          <w:szCs w:val="32"/>
          <w14:ligatures w14:val="standardContextual"/>
        </w:rPr>
      </w:pPr>
      <w:r w:rsidRPr="003F67DF">
        <w:rPr>
          <w:rFonts w:ascii="黑体" w:eastAsia="黑体" w:hAnsi="黑体" w:cs="Times New Roman" w:hint="eastAsia"/>
          <w:sz w:val="32"/>
          <w:szCs w:val="32"/>
          <w14:ligatures w14:val="standardContextual"/>
        </w:rPr>
        <w:t>附件1</w:t>
      </w:r>
    </w:p>
    <w:p w14:paraId="71A6F03C" w14:textId="77777777" w:rsidR="003F67DF" w:rsidRPr="003F67DF" w:rsidRDefault="003F67DF" w:rsidP="003F67DF">
      <w:pPr>
        <w:jc w:val="center"/>
        <w:rPr>
          <w:rFonts w:ascii="方正小标宋简体" w:eastAsia="方正小标宋简体" w:hAnsi="等线" w:cs="Times New Roman" w:hint="eastAsia"/>
          <w:sz w:val="36"/>
          <w:szCs w:val="36"/>
          <w14:ligatures w14:val="standardContextual"/>
        </w:rPr>
      </w:pPr>
    </w:p>
    <w:p w14:paraId="2C5B1AF8" w14:textId="77777777" w:rsidR="003F67DF" w:rsidRPr="003F67DF" w:rsidRDefault="003F67DF" w:rsidP="003F67DF">
      <w:pPr>
        <w:jc w:val="center"/>
        <w:rPr>
          <w:rFonts w:ascii="方正小标宋简体" w:eastAsia="方正小标宋简体" w:hAnsi="等线" w:cs="Times New Roman" w:hint="eastAsia"/>
          <w:sz w:val="36"/>
          <w:szCs w:val="36"/>
          <w14:ligatures w14:val="standardContextual"/>
        </w:rPr>
      </w:pPr>
      <w:r w:rsidRPr="003F67DF">
        <w:rPr>
          <w:rFonts w:ascii="方正小标宋简体" w:eastAsia="方正小标宋简体" w:hAnsi="等线" w:cs="Times New Roman" w:hint="eastAsia"/>
          <w:sz w:val="36"/>
          <w:szCs w:val="36"/>
          <w14:ligatures w14:val="standardContextual"/>
        </w:rPr>
        <w:t>第七届北京市中小学班主任基本功培训与展示活动</w:t>
      </w:r>
    </w:p>
    <w:p w14:paraId="3E266899" w14:textId="77777777" w:rsidR="003F67DF" w:rsidRPr="003F67DF" w:rsidRDefault="003F67DF" w:rsidP="003F67DF">
      <w:pPr>
        <w:jc w:val="center"/>
        <w:rPr>
          <w:rFonts w:ascii="方正小标宋简体" w:eastAsia="方正小标宋简体" w:hAnsi="等线" w:cs="Times New Roman" w:hint="eastAsia"/>
          <w:sz w:val="36"/>
          <w:szCs w:val="36"/>
          <w14:ligatures w14:val="standardContextual"/>
        </w:rPr>
      </w:pPr>
      <w:r w:rsidRPr="003F67DF">
        <w:rPr>
          <w:rFonts w:ascii="方正小标宋简体" w:eastAsia="方正小标宋简体" w:hAnsi="等线" w:cs="Times New Roman" w:hint="eastAsia"/>
          <w:sz w:val="36"/>
          <w:szCs w:val="36"/>
          <w14:ligatures w14:val="standardContextual"/>
        </w:rPr>
        <w:t>班主任应知应会政策法规参考目录</w:t>
      </w:r>
    </w:p>
    <w:p w14:paraId="62877A84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黑体" w:eastAsia="黑体" w:hAnsi="黑体" w:cs="Times New Roman" w:hint="eastAsia"/>
          <w:sz w:val="24"/>
          <w:szCs w:val="24"/>
          <w14:ligatures w14:val="standardContextual"/>
        </w:rPr>
      </w:pPr>
    </w:p>
    <w:p w14:paraId="0273F7F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黑体" w:eastAsia="黑体" w:hAnsi="黑体" w:cs="Times New Roman" w:hint="eastAsia"/>
          <w:sz w:val="24"/>
          <w:szCs w:val="24"/>
          <w14:ligatures w14:val="standardContextual"/>
        </w:rPr>
      </w:pPr>
      <w:r w:rsidRPr="003F67DF">
        <w:rPr>
          <w:rFonts w:ascii="黑体" w:eastAsia="黑体" w:hAnsi="黑体" w:cs="Times New Roman" w:hint="eastAsia"/>
          <w:sz w:val="24"/>
          <w:szCs w:val="24"/>
          <w14:ligatures w14:val="standardContextual"/>
        </w:rPr>
        <w:t>一、深入学习贯彻习近平总书记关于教育的重要论述</w:t>
      </w:r>
    </w:p>
    <w:p w14:paraId="35FD7D2D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习近平在二十届中央政治局第五次集体学习时强调：“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加快建设教育强国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”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“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为中华民族伟大复兴提供有力支撑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”。</w:t>
      </w:r>
    </w:p>
    <w:p w14:paraId="58B80024" w14:textId="306FF0B6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习近平致信全国优秀教师代表强调：“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大力弘扬教育家精神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”“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为强国建设民族复兴伟业</w:t>
      </w:r>
      <w:proofErr w:type="gramStart"/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作出</w:t>
      </w:r>
      <w:proofErr w:type="gramEnd"/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新的更大贡献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”。</w:t>
      </w:r>
    </w:p>
    <w:p w14:paraId="25EA38ED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3.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习近平总书记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2024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年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9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月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9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日在全国教育大会上的讲话《加快建设教育强国》。</w:t>
      </w:r>
    </w:p>
    <w:p w14:paraId="25969964" w14:textId="4C31E01F" w:rsid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pacing w:val="-6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4.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习近平对未成年人思想道德建设</w:t>
      </w:r>
      <w:proofErr w:type="gramStart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作出</w:t>
      </w:r>
      <w:proofErr w:type="gramEnd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重要指示强调：“坚持把未成年人思想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道德建设作为战略性基础性工作来抓”“合力为未成年人健康成长营造良好社会环境”。</w:t>
      </w:r>
    </w:p>
    <w:p w14:paraId="08645506" w14:textId="7407ACB9" w:rsidR="00425900" w:rsidRPr="00425900" w:rsidRDefault="00425900" w:rsidP="00425900">
      <w:pPr>
        <w:spacing w:line="500" w:lineRule="exact"/>
        <w:ind w:firstLineChars="200" w:firstLine="480"/>
        <w:rPr>
          <w:rFonts w:ascii="黑体" w:eastAsia="黑体" w:hAnsi="黑体" w:cs="Times New Roman" w:hint="eastAsia"/>
          <w:sz w:val="24"/>
          <w:szCs w:val="24"/>
          <w14:ligatures w14:val="standardContextual"/>
        </w:rPr>
      </w:pPr>
      <w:r w:rsidRPr="00425900">
        <w:rPr>
          <w:rFonts w:ascii="黑体" w:eastAsia="黑体" w:hAnsi="黑体" w:cs="Times New Roman" w:hint="eastAsia"/>
          <w:sz w:val="24"/>
          <w:szCs w:val="24"/>
          <w14:ligatures w14:val="standardContextual"/>
        </w:rPr>
        <w:t>二、教育部有关政策文件</w:t>
      </w:r>
    </w:p>
    <w:p w14:paraId="36547B5C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教育部关于进一步加强中小学班主任工作的意见（教基〔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2006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13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）</w:t>
      </w:r>
    </w:p>
    <w:p w14:paraId="620D503C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2. 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教育部关于印发《中小学班主任工作规定》的通知（教基</w:t>
      </w:r>
      <w:proofErr w:type="gramStart"/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一</w:t>
      </w:r>
      <w:proofErr w:type="gramEnd"/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〔</w:t>
      </w:r>
      <w:r w:rsidRPr="003F67DF">
        <w:rPr>
          <w:rFonts w:ascii="Times New Roman" w:eastAsia="仿宋_GB2312" w:hAnsi="Times New Roman" w:cs="Times New Roman"/>
          <w:spacing w:val="-6"/>
          <w:sz w:val="24"/>
          <w:szCs w:val="24"/>
          <w14:ligatures w14:val="standardContextual"/>
        </w:rPr>
        <w:t>2009</w:t>
      </w:r>
      <w:r w:rsidRPr="003F67DF">
        <w:rPr>
          <w:rFonts w:ascii="Times New Roman" w:eastAsia="仿宋_GB2312" w:hAnsi="Times New Roman" w:cs="Times New Roman"/>
          <w:spacing w:val="-6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pacing w:val="-6"/>
          <w:sz w:val="24"/>
          <w:szCs w:val="24"/>
          <w14:ligatures w14:val="standardContextual"/>
        </w:rPr>
        <w:t>12</w:t>
      </w:r>
      <w:r w:rsidRPr="003F67DF">
        <w:rPr>
          <w:rFonts w:ascii="Times New Roman" w:eastAsia="仿宋_GB2312" w:hAnsi="Times New Roman" w:cs="Times New Roman"/>
          <w:spacing w:val="-6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）</w:t>
      </w:r>
    </w:p>
    <w:p w14:paraId="33CC0981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3.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教育部关于印发《中小学德育工作指南》的通知（教基〔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2017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8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）</w:t>
      </w:r>
    </w:p>
    <w:p w14:paraId="35956F6F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4.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中共中央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国务院印发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《新时代爱国主义教育实施纲要》（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2019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年）</w:t>
      </w:r>
    </w:p>
    <w:p w14:paraId="40E0B96F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5.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中共中央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国务院印发《教育强国建设规划纲要（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2024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2035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年）》（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24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年）</w:t>
      </w:r>
    </w:p>
    <w:p w14:paraId="0836B570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6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教育部等十三部门关于健全学校家庭社会协同育人机制的意见（教基〔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2022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7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）</w:t>
      </w:r>
    </w:p>
    <w:p w14:paraId="35DB428F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7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教育部等</w:t>
      </w:r>
      <w:proofErr w:type="gramStart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九部门</w:t>
      </w:r>
      <w:proofErr w:type="gramEnd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关于防治中小学生欺凌和暴力的指导意见（教基</w:t>
      </w:r>
      <w:proofErr w:type="gramStart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一</w:t>
      </w:r>
      <w:proofErr w:type="gramEnd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〔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2016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6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）</w:t>
      </w:r>
    </w:p>
    <w:p w14:paraId="37953C9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lastRenderedPageBreak/>
        <w:t xml:space="preserve">8.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教育部等十一部门关于印发《加强中小学生欺凌综合治理方案》的通知（教督〔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2017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10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73435CFA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9.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中小学教育惩戒规则（试行）（中华人民共和国教育部令第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49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7A52CC04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10.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教育部关于印发《新时代中小学教师职业行为十项准则》的通知（教师〔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2018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16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5569B68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11.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教育部办公厅关于印发《进一步加强中小学生心理健康工作十条措施》的通知（</w:t>
      </w:r>
      <w:proofErr w:type="gramStart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教基厅〔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2025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〕</w:t>
      </w:r>
      <w:proofErr w:type="gramEnd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538D3E3A" w14:textId="77777777" w:rsidR="003F67DF" w:rsidRPr="003F67DF" w:rsidRDefault="003F67DF" w:rsidP="003F67DF">
      <w:pPr>
        <w:spacing w:line="500" w:lineRule="exact"/>
        <w:ind w:firstLineChars="200" w:firstLine="456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 xml:space="preserve">12. 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教育部等五部门关于实施学生体质强健计划的意见（</w:t>
      </w:r>
      <w:proofErr w:type="gramStart"/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教体艺</w:t>
      </w:r>
      <w:proofErr w:type="gramEnd"/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〔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2025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 w:hint="eastAsia"/>
          <w:spacing w:val="-6"/>
          <w:sz w:val="24"/>
          <w:szCs w:val="24"/>
          <w14:ligatures w14:val="standardContextual"/>
        </w:rPr>
        <w:t>号）</w:t>
      </w:r>
    </w:p>
    <w:p w14:paraId="6C990C56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黑体" w:eastAsia="黑体" w:hAnsi="黑体" w:cs="Times New Roman" w:hint="eastAsia"/>
          <w:sz w:val="24"/>
          <w:szCs w:val="24"/>
          <w14:ligatures w14:val="standardContextual"/>
        </w:rPr>
      </w:pPr>
      <w:r w:rsidRPr="003F67DF">
        <w:rPr>
          <w:rFonts w:ascii="黑体" w:eastAsia="黑体" w:hAnsi="黑体" w:cs="Times New Roman" w:hint="eastAsia"/>
          <w:sz w:val="24"/>
          <w:szCs w:val="24"/>
          <w14:ligatures w14:val="standardContextual"/>
        </w:rPr>
        <w:t>三、北京市有关政策文件</w:t>
      </w:r>
    </w:p>
    <w:p w14:paraId="467B3435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北京市教育委员会关于印发北京市中小学班主任工作规程的通知（京教德〔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2007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4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号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）</w:t>
      </w:r>
    </w:p>
    <w:p w14:paraId="7F8E9D8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2.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北京市教育委员会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 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北京市体育局关于印发《关于进一步加强新时代中小学体育工作的若干措施》（</w:t>
      </w:r>
      <w:proofErr w:type="gramStart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京教体艺</w:t>
      </w:r>
      <w:proofErr w:type="gramEnd"/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2025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1D3F5BA8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3.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中共北京市委教育科技人才工作领导小组关于印发《关于促进中小学生身心健康发展的若干意见》（京教科人发〔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2025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〕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4</w:t>
      </w: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号）</w:t>
      </w:r>
    </w:p>
    <w:p w14:paraId="22ABF44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黑体" w:eastAsia="黑体" w:hAnsi="黑体" w:cs="Times New Roman" w:hint="eastAsia"/>
          <w:sz w:val="24"/>
          <w:szCs w:val="24"/>
          <w14:ligatures w14:val="standardContextual"/>
        </w:rPr>
      </w:pPr>
      <w:r w:rsidRPr="003F67DF">
        <w:rPr>
          <w:rFonts w:ascii="黑体" w:eastAsia="黑体" w:hAnsi="黑体" w:cs="Times New Roman" w:hint="eastAsia"/>
          <w:sz w:val="24"/>
          <w:szCs w:val="24"/>
          <w14:ligatures w14:val="standardContextual"/>
        </w:rPr>
        <w:t>四、相关法律</w:t>
      </w:r>
    </w:p>
    <w:p w14:paraId="39C8179F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1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. 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中华人民共和国未成年人保护法</w:t>
      </w:r>
    </w:p>
    <w:p w14:paraId="4C3F0CF2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2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. 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中华人民共和国预防未成年人犯罪法</w:t>
      </w:r>
    </w:p>
    <w:p w14:paraId="29E0861E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>3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 xml:space="preserve">. 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中华人民共和国家庭教育促进法</w:t>
      </w:r>
    </w:p>
    <w:p w14:paraId="2585FD73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  <w:r w:rsidRPr="003F67DF">
        <w:rPr>
          <w:rFonts w:ascii="Times New Roman" w:eastAsia="仿宋_GB2312" w:hAnsi="Times New Roman" w:cs="Times New Roman" w:hint="eastAsia"/>
          <w:sz w:val="24"/>
          <w:szCs w:val="24"/>
          <w14:ligatures w14:val="standardContextual"/>
        </w:rPr>
        <w:t xml:space="preserve">4. </w:t>
      </w:r>
      <w:r w:rsidRPr="003F67DF"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  <w:t>中华人民共和国教师法</w:t>
      </w:r>
    </w:p>
    <w:p w14:paraId="266A1E98" w14:textId="77777777" w:rsidR="003F67DF" w:rsidRPr="003F67DF" w:rsidRDefault="003F67DF" w:rsidP="003F67DF">
      <w:pPr>
        <w:spacing w:line="50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  <w14:ligatures w14:val="standardContextual"/>
        </w:rPr>
      </w:pPr>
    </w:p>
    <w:p w14:paraId="68A54164" w14:textId="77777777" w:rsidR="001A2740" w:rsidRPr="003F67DF" w:rsidRDefault="001A2740">
      <w:pPr>
        <w:rPr>
          <w:rFonts w:hint="eastAsia"/>
        </w:rPr>
      </w:pPr>
    </w:p>
    <w:sectPr w:rsidR="001A2740" w:rsidRPr="003F6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C92C5" w14:textId="77777777" w:rsidR="00E6730D" w:rsidRDefault="00E6730D" w:rsidP="003F67DF">
      <w:pPr>
        <w:rPr>
          <w:rFonts w:hint="eastAsia"/>
        </w:rPr>
      </w:pPr>
      <w:r>
        <w:separator/>
      </w:r>
    </w:p>
  </w:endnote>
  <w:endnote w:type="continuationSeparator" w:id="0">
    <w:p w14:paraId="201B3DB6" w14:textId="77777777" w:rsidR="00E6730D" w:rsidRDefault="00E6730D" w:rsidP="003F67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E29F1" w14:textId="77777777" w:rsidR="00E6730D" w:rsidRDefault="00E6730D" w:rsidP="003F67DF">
      <w:pPr>
        <w:rPr>
          <w:rFonts w:hint="eastAsia"/>
        </w:rPr>
      </w:pPr>
      <w:r>
        <w:separator/>
      </w:r>
    </w:p>
  </w:footnote>
  <w:footnote w:type="continuationSeparator" w:id="0">
    <w:p w14:paraId="0174715B" w14:textId="77777777" w:rsidR="00E6730D" w:rsidRDefault="00E6730D" w:rsidP="003F67D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00"/>
    <w:rsid w:val="001A2740"/>
    <w:rsid w:val="003F67DF"/>
    <w:rsid w:val="00425900"/>
    <w:rsid w:val="00691C5D"/>
    <w:rsid w:val="006B19F0"/>
    <w:rsid w:val="00BF59C3"/>
    <w:rsid w:val="00CA4200"/>
    <w:rsid w:val="00E6730D"/>
    <w:rsid w:val="00EB0ABA"/>
    <w:rsid w:val="00EE64F6"/>
    <w:rsid w:val="00F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EEC09"/>
  <w15:chartTrackingRefBased/>
  <w15:docId w15:val="{5D7F35D4-0813-49A0-9A81-EAFDE84D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7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67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6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67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杨继环</dc:creator>
  <cp:keywords/>
  <dc:description/>
  <cp:lastModifiedBy>杨继环</cp:lastModifiedBy>
  <cp:revision>3</cp:revision>
  <dcterms:created xsi:type="dcterms:W3CDTF">2026-01-12T09:07:00Z</dcterms:created>
  <dcterms:modified xsi:type="dcterms:W3CDTF">2026-01-12T09:10:00Z</dcterms:modified>
</cp:coreProperties>
</file>