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3D8A5C">
      <w:pPr>
        <w:spacing w:line="520" w:lineRule="exact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eastAsia="zh-CN"/>
        </w:rPr>
        <w:t>附件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</w:t>
      </w:r>
    </w:p>
    <w:p w14:paraId="5F95C11E">
      <w:pPr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</w:p>
    <w:p w14:paraId="00D56A54">
      <w:pPr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highlight w:val="none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少先队辅导员、共青团工作育人实践案例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highlight w:val="none"/>
        </w:rPr>
        <w:t>内容要求</w:t>
      </w:r>
    </w:p>
    <w:bookmarkEnd w:id="0"/>
    <w:p w14:paraId="76DD487D">
      <w:pPr>
        <w:spacing w:line="520" w:lineRule="exact"/>
        <w:ind w:firstLine="600" w:firstLineChars="20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0"/>
          <w:szCs w:val="30"/>
          <w:highlight w:val="none"/>
        </w:rPr>
      </w:pPr>
    </w:p>
    <w:p w14:paraId="2A318148">
      <w:pPr>
        <w:spacing w:line="520" w:lineRule="exact"/>
        <w:ind w:firstLine="600" w:firstLineChars="200"/>
        <w:rPr>
          <w:rFonts w:hint="eastAsia" w:ascii="黑体" w:hAnsi="黑体" w:eastAsia="黑体" w:cs="黑体"/>
          <w:sz w:val="30"/>
          <w:szCs w:val="30"/>
          <w:highlight w:val="none"/>
          <w:lang w:eastAsia="zh-CN"/>
        </w:rPr>
      </w:pPr>
      <w:r>
        <w:rPr>
          <w:rFonts w:hint="eastAsia" w:ascii="黑体" w:hAnsi="黑体" w:eastAsia="黑体" w:cs="黑体"/>
          <w:sz w:val="30"/>
          <w:szCs w:val="30"/>
          <w:highlight w:val="none"/>
          <w:lang w:eastAsia="zh-CN"/>
        </w:rPr>
        <w:t>一、少先队活动课</w:t>
      </w:r>
    </w:p>
    <w:p w14:paraId="5FCB590E">
      <w:pPr>
        <w:spacing w:line="520" w:lineRule="exact"/>
        <w:ind w:firstLine="600" w:firstLineChars="200"/>
        <w:rPr>
          <w:rFonts w:hint="eastAsia" w:ascii="仿宋_GB2312" w:hAnsi="Calibri" w:eastAsia="仿宋_GB2312" w:cs="Times New Roman"/>
          <w:sz w:val="30"/>
          <w:szCs w:val="30"/>
          <w:highlight w:val="none"/>
        </w:rPr>
      </w:pPr>
      <w:r>
        <w:rPr>
          <w:rFonts w:hint="eastAsia" w:ascii="仿宋_GB2312" w:hAnsi="Calibri" w:eastAsia="仿宋_GB2312" w:cs="Times New Roman"/>
          <w:sz w:val="30"/>
          <w:szCs w:val="30"/>
          <w:highlight w:val="none"/>
        </w:rPr>
        <w:t xml:space="preserve">1.征集对象：全市中小学少先队大队、中队、校外辅导员 </w:t>
      </w:r>
    </w:p>
    <w:p w14:paraId="48AE6015">
      <w:pPr>
        <w:spacing w:line="520" w:lineRule="exact"/>
        <w:ind w:firstLine="600" w:firstLineChars="200"/>
        <w:rPr>
          <w:rFonts w:hint="eastAsia" w:ascii="仿宋_GB2312" w:hAnsi="Calibri" w:eastAsia="仿宋_GB2312" w:cs="Times New Roman"/>
          <w:sz w:val="30"/>
          <w:szCs w:val="30"/>
          <w:highlight w:val="none"/>
        </w:rPr>
      </w:pPr>
      <w:r>
        <w:rPr>
          <w:rFonts w:hint="eastAsia" w:ascii="仿宋_GB2312" w:hAnsi="Calibri" w:eastAsia="仿宋_GB2312" w:cs="Times New Roman"/>
          <w:sz w:val="30"/>
          <w:szCs w:val="30"/>
          <w:highlight w:val="none"/>
          <w:lang w:val="en-US" w:eastAsia="zh-CN"/>
        </w:rPr>
        <w:t>2.</w:t>
      </w:r>
      <w:r>
        <w:rPr>
          <w:rFonts w:hint="eastAsia" w:ascii="仿宋_GB2312" w:hAnsi="Calibri" w:eastAsia="仿宋_GB2312" w:cs="Times New Roman"/>
          <w:sz w:val="30"/>
          <w:szCs w:val="30"/>
          <w:highlight w:val="none"/>
        </w:rPr>
        <w:t>具体内容：学习贯彻习近平总书记关于少年儿童和少先队工作的重要论述，贯彻落实《中共中央关于全面加强新时代少先队工作的意见》，落实《少先队活动课程指导纲要（2021年版）》要求，聚焦培养共产主义接班人，聚焦传承红色基因，聚焦政治启蒙和价值观塑造，把握少先队活动课程政治性、组织性、实践性、儿童性的特点，以培养新时代少先队员“理想信念、政治认同、组织意识、道德品行、精神品质”等核心素养为目标，设计开展少先队活动课。</w:t>
      </w:r>
    </w:p>
    <w:p w14:paraId="11E36847">
      <w:pPr>
        <w:spacing w:line="520" w:lineRule="exact"/>
        <w:ind w:firstLine="600" w:firstLineChars="200"/>
        <w:rPr>
          <w:rFonts w:hint="eastAsia" w:ascii="仿宋_GB2312" w:hAnsi="Calibri" w:eastAsia="仿宋_GB2312" w:cs="Times New Roman"/>
          <w:sz w:val="30"/>
          <w:szCs w:val="30"/>
          <w:highlight w:val="none"/>
        </w:rPr>
      </w:pPr>
      <w:r>
        <w:rPr>
          <w:rFonts w:hint="eastAsia" w:ascii="仿宋_GB2312" w:hAnsi="Calibri" w:eastAsia="仿宋_GB2312" w:cs="Times New Roman"/>
          <w:sz w:val="30"/>
          <w:szCs w:val="30"/>
          <w:highlight w:val="none"/>
        </w:rPr>
        <w:t>少先队活动课设计应遵循新时代少年儿童成长规律，用少年儿童易于理解的语言形式做好思想引领工作，注重采用全景式、体验式、沉浸式的实践方式，引导少年儿童积极参与有组织的集体生活，增强队员光荣感。</w:t>
      </w:r>
    </w:p>
    <w:p w14:paraId="1DDF7F9A">
      <w:pPr>
        <w:spacing w:line="520" w:lineRule="exact"/>
        <w:ind w:firstLine="600" w:firstLineChars="200"/>
        <w:rPr>
          <w:rFonts w:hint="eastAsia" w:ascii="仿宋_GB2312" w:hAnsi="Calibri" w:eastAsia="仿宋_GB2312" w:cs="Times New Roman"/>
          <w:sz w:val="30"/>
          <w:szCs w:val="30"/>
          <w:highlight w:val="none"/>
        </w:rPr>
      </w:pPr>
      <w:r>
        <w:rPr>
          <w:rFonts w:hint="eastAsia" w:ascii="黑体" w:hAnsi="黑体" w:eastAsia="黑体" w:cs="黑体"/>
          <w:sz w:val="30"/>
          <w:szCs w:val="30"/>
          <w:highlight w:val="none"/>
          <w:lang w:eastAsia="zh-CN"/>
        </w:rPr>
        <w:t>二、中学团课（实践活动）</w:t>
      </w:r>
    </w:p>
    <w:p w14:paraId="581F984B">
      <w:pPr>
        <w:spacing w:line="520" w:lineRule="exact"/>
        <w:ind w:firstLine="600" w:firstLineChars="200"/>
        <w:rPr>
          <w:rFonts w:hint="eastAsia" w:ascii="仿宋_GB2312" w:hAnsi="Calibri" w:eastAsia="仿宋_GB2312" w:cs="Times New Roman"/>
          <w:sz w:val="30"/>
          <w:szCs w:val="30"/>
          <w:highlight w:val="none"/>
        </w:rPr>
      </w:pPr>
      <w:r>
        <w:rPr>
          <w:rFonts w:hint="eastAsia" w:ascii="仿宋_GB2312" w:hAnsi="Calibri" w:eastAsia="仿宋_GB2312" w:cs="Times New Roman"/>
          <w:sz w:val="30"/>
          <w:szCs w:val="30"/>
          <w:highlight w:val="none"/>
          <w:lang w:val="en-US" w:eastAsia="zh-CN"/>
        </w:rPr>
        <w:t>1.</w:t>
      </w:r>
      <w:r>
        <w:rPr>
          <w:rFonts w:hint="eastAsia" w:ascii="仿宋_GB2312" w:hAnsi="Calibri" w:eastAsia="仿宋_GB2312" w:cs="Times New Roman"/>
          <w:sz w:val="30"/>
          <w:szCs w:val="30"/>
          <w:highlight w:val="none"/>
        </w:rPr>
        <w:t xml:space="preserve">征集对象：全市中学共青团工作者 </w:t>
      </w:r>
    </w:p>
    <w:p w14:paraId="33A6B04D">
      <w:pPr>
        <w:spacing w:line="520" w:lineRule="exact"/>
        <w:ind w:firstLine="600" w:firstLineChars="200"/>
        <w:rPr>
          <w:rFonts w:hint="eastAsia" w:ascii="仿宋_GB2312" w:hAnsi="Calibri" w:eastAsia="仿宋_GB2312" w:cs="Times New Roman"/>
          <w:sz w:val="30"/>
          <w:szCs w:val="30"/>
          <w:highlight w:val="none"/>
        </w:rPr>
      </w:pPr>
      <w:r>
        <w:rPr>
          <w:rFonts w:hint="eastAsia" w:ascii="仿宋_GB2312" w:hAnsi="Calibri" w:eastAsia="仿宋_GB2312" w:cs="Times New Roman"/>
          <w:sz w:val="30"/>
          <w:szCs w:val="30"/>
          <w:highlight w:val="none"/>
          <w:lang w:val="en-US" w:eastAsia="zh-CN"/>
        </w:rPr>
        <w:t>2.</w:t>
      </w:r>
      <w:r>
        <w:rPr>
          <w:rFonts w:hint="eastAsia" w:ascii="仿宋_GB2312" w:hAnsi="Calibri" w:eastAsia="仿宋_GB2312" w:cs="Times New Roman"/>
          <w:sz w:val="30"/>
          <w:szCs w:val="30"/>
          <w:highlight w:val="none"/>
        </w:rPr>
        <w:t>具体内容：学习贯彻习近平总书记关于青年工作的重要思想，落实《新时代中学团课教育指导大纲（第1版，2021年）》《新时代加强和改进共青团思想政治引领工作实施纲要》要求，以提高理想信念、政治认同、家国情怀、道德品行、责任担当等共青团员核心素养为目标，设计开展中学团课和实践活动。</w:t>
      </w:r>
    </w:p>
    <w:p w14:paraId="2566ABDD">
      <w:pPr>
        <w:spacing w:line="520" w:lineRule="exact"/>
        <w:ind w:firstLine="600" w:firstLineChars="200"/>
        <w:rPr>
          <w:rFonts w:hint="eastAsia" w:ascii="仿宋_GB2312" w:hAnsi="Calibri" w:eastAsia="仿宋_GB2312" w:cs="Times New Roman"/>
          <w:sz w:val="30"/>
          <w:szCs w:val="30"/>
          <w:highlight w:val="none"/>
        </w:rPr>
      </w:pPr>
      <w:r>
        <w:rPr>
          <w:rFonts w:hint="eastAsia" w:ascii="仿宋_GB2312" w:hAnsi="Calibri" w:eastAsia="仿宋_GB2312" w:cs="Times New Roman"/>
          <w:sz w:val="30"/>
          <w:szCs w:val="30"/>
          <w:highlight w:val="none"/>
        </w:rPr>
        <w:t xml:space="preserve">中学团课和实践活动设计应把握共青团的政治属性和政治责任，体现团的特点，把正面引导和回应青年关切结合起来，综合运用不同载体，引导团员青年在共青团组织中获得政治成长，增强团员先进性。 </w:t>
      </w:r>
    </w:p>
    <w:p w14:paraId="1C40F1B9">
      <w:pPr>
        <w:spacing w:line="520" w:lineRule="exact"/>
        <w:ind w:firstLine="600" w:firstLineChars="200"/>
        <w:rPr>
          <w:rFonts w:hint="eastAsia" w:ascii="黑体" w:hAnsi="黑体" w:eastAsia="黑体" w:cs="黑体"/>
          <w:sz w:val="30"/>
          <w:szCs w:val="30"/>
          <w:highlight w:val="none"/>
          <w:lang w:eastAsia="zh-CN"/>
        </w:rPr>
      </w:pPr>
      <w:r>
        <w:rPr>
          <w:rFonts w:hint="eastAsia" w:ascii="黑体" w:hAnsi="黑体" w:eastAsia="黑体" w:cs="黑体"/>
          <w:sz w:val="30"/>
          <w:szCs w:val="30"/>
          <w:highlight w:val="none"/>
          <w:lang w:eastAsia="zh-CN"/>
        </w:rPr>
        <w:t>三、提交要求</w:t>
      </w:r>
    </w:p>
    <w:p w14:paraId="3A34E435">
      <w:pPr>
        <w:spacing w:line="520" w:lineRule="exact"/>
        <w:ind w:firstLine="600" w:firstLineChars="200"/>
        <w:rPr>
          <w:rFonts w:hint="eastAsia" w:ascii="仿宋_GB2312" w:hAnsi="Calibri" w:eastAsia="仿宋_GB2312" w:cs="Times New Roman"/>
          <w:sz w:val="30"/>
          <w:szCs w:val="30"/>
          <w:highlight w:val="none"/>
          <w:lang w:eastAsia="zh-CN"/>
        </w:rPr>
      </w:pPr>
      <w:r>
        <w:rPr>
          <w:rFonts w:hint="eastAsia" w:ascii="仿宋_GB2312" w:hAnsi="Calibri" w:eastAsia="仿宋_GB2312" w:cs="Times New Roman"/>
          <w:sz w:val="30"/>
          <w:szCs w:val="30"/>
          <w:highlight w:val="none"/>
          <w:lang w:eastAsia="zh-CN"/>
        </w:rPr>
        <w:t>参考</w:t>
      </w:r>
      <w:r>
        <w:rPr>
          <w:rFonts w:hint="eastAsia" w:ascii="仿宋_GB2312" w:hAnsi="Calibri" w:eastAsia="仿宋_GB2312" w:cs="Times New Roman"/>
          <w:sz w:val="30"/>
          <w:szCs w:val="30"/>
          <w:highlight w:val="none"/>
        </w:rPr>
        <w:t>少先队活动课案例模版</w:t>
      </w:r>
      <w:r>
        <w:rPr>
          <w:rFonts w:hint="eastAsia" w:ascii="仿宋_GB2312" w:hAnsi="Calibri" w:eastAsia="仿宋_GB2312" w:cs="Times New Roman"/>
          <w:sz w:val="30"/>
          <w:szCs w:val="30"/>
          <w:highlight w:val="none"/>
          <w:lang w:eastAsia="zh-CN"/>
        </w:rPr>
        <w:t>（附件</w:t>
      </w:r>
      <w:r>
        <w:rPr>
          <w:rFonts w:hint="eastAsia" w:ascii="仿宋_GB2312" w:hAnsi="Calibri" w:eastAsia="仿宋_GB2312" w:cs="Times New Roman"/>
          <w:sz w:val="30"/>
          <w:szCs w:val="30"/>
          <w:highlight w:val="none"/>
          <w:lang w:val="en-US" w:eastAsia="zh-CN"/>
        </w:rPr>
        <w:t>3</w:t>
      </w:r>
      <w:r>
        <w:rPr>
          <w:rFonts w:hint="eastAsia" w:ascii="仿宋_GB2312" w:hAnsi="Calibri" w:eastAsia="仿宋_GB2312" w:cs="Times New Roman"/>
          <w:sz w:val="30"/>
          <w:szCs w:val="30"/>
          <w:highlight w:val="none"/>
          <w:lang w:eastAsia="zh-CN"/>
        </w:rPr>
        <w:t>）、中学团课（实践活动）案例模版（附件</w:t>
      </w:r>
      <w:r>
        <w:rPr>
          <w:rFonts w:hint="eastAsia" w:ascii="仿宋_GB2312" w:hAnsi="Calibri" w:eastAsia="仿宋_GB2312" w:cs="Times New Roman"/>
          <w:sz w:val="30"/>
          <w:szCs w:val="30"/>
          <w:highlight w:val="none"/>
          <w:lang w:val="en-US" w:eastAsia="zh-CN"/>
        </w:rPr>
        <w:t>4</w:t>
      </w:r>
      <w:r>
        <w:rPr>
          <w:rFonts w:hint="eastAsia" w:ascii="仿宋_GB2312" w:hAnsi="Calibri" w:eastAsia="仿宋_GB2312" w:cs="Times New Roman"/>
          <w:sz w:val="30"/>
          <w:szCs w:val="30"/>
          <w:highlight w:val="none"/>
          <w:lang w:eastAsia="zh-CN"/>
        </w:rPr>
        <w:t>），</w:t>
      </w:r>
      <w:r>
        <w:rPr>
          <w:rFonts w:hint="eastAsia" w:ascii="仿宋_GB2312" w:hAnsi="Calibri" w:eastAsia="仿宋_GB2312" w:cs="Times New Roman"/>
          <w:sz w:val="30"/>
          <w:szCs w:val="30"/>
          <w:highlight w:val="none"/>
        </w:rPr>
        <w:t>以案例文本方式上交，要求语言精练，生动清晰，富有时代特征，字数以1000-3000字为宜。</w:t>
      </w:r>
    </w:p>
    <w:p w14:paraId="6CEA48CB">
      <w:pPr>
        <w:spacing w:line="520" w:lineRule="exact"/>
        <w:rPr>
          <w:rFonts w:hint="eastAsia" w:ascii="仿宋_GB2312" w:hAnsi="Calibri" w:eastAsia="仿宋_GB2312" w:cs="Times New Roman"/>
          <w:sz w:val="30"/>
          <w:szCs w:val="30"/>
          <w:highlight w:val="none"/>
          <w:lang w:eastAsia="zh-CN"/>
        </w:rPr>
      </w:pPr>
    </w:p>
    <w:p w14:paraId="7D5529D7">
      <w:pPr>
        <w:tabs>
          <w:tab w:val="left" w:pos="1440"/>
        </w:tabs>
        <w:ind w:firstLine="482"/>
        <w:rPr>
          <w:rFonts w:hint="eastAsia"/>
          <w:b/>
          <w:bCs/>
          <w:sz w:val="24"/>
          <w:szCs w:val="24"/>
        </w:rPr>
      </w:pPr>
    </w:p>
    <w:p w14:paraId="382933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AF4A39E"/>
    <w:rsid w:val="FAF4A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2025-04-17T09:51:00Z</dcterms:created>
  <dc:creator>qhtf</dc:creator>
  <cp:lastModifiedBy>qhtf</cp:lastModifiedBy>
  <dcterms:modified xsi:type="dcterms:W3CDTF">2025-04-17T09:52:09Z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2052-12.8.2.1116</vt:lpwstr>
  </property>
  <property fmtid="{D5CDD505-2E9C-101B-9397-08002B2CF9AE}" pid="3" name="ICV">
    <vt:lpwstr>1AC08F81B9AC9CBAB35E00688E3BF6C9_41</vt:lpwstr>
  </property>
</Properties>
</file>