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06F0C">
      <w:pPr>
        <w:ind w:left="-30" w:leftChars="-67" w:right="-86" w:rightChars="-41" w:hanging="111" w:hangingChars="15"/>
        <w:jc w:val="center"/>
        <w:rPr>
          <w:rFonts w:ascii="方正小标宋简体" w:hAnsi="Times New Roman" w:eastAsia="方正小标宋简体" w:cs="Times New Roman"/>
          <w:b/>
          <w:color w:val="FF0000"/>
          <w:spacing w:val="160"/>
          <w:w w:val="80"/>
          <w:kern w:val="0"/>
          <w:sz w:val="52"/>
          <w:szCs w:val="52"/>
        </w:rPr>
      </w:pPr>
      <w:r>
        <w:rPr>
          <w:rFonts w:hint="eastAsia" w:ascii="方正小标宋简体" w:hAnsi="Times New Roman" w:eastAsia="方正小标宋简体" w:cs="Times New Roman"/>
          <w:b/>
          <w:color w:val="FF0000"/>
          <w:spacing w:val="160"/>
          <w:w w:val="80"/>
          <w:kern w:val="0"/>
          <w:sz w:val="52"/>
          <w:szCs w:val="52"/>
        </w:rPr>
        <w:t>北京市通州区教师研修中心</w:t>
      </w:r>
    </w:p>
    <w:p w14:paraId="6F4EF6BD">
      <w:pPr>
        <w:ind w:left="-7" w:leftChars="-67" w:right="-86" w:rightChars="-41" w:hanging="134" w:hangingChars="15"/>
        <w:jc w:val="center"/>
        <w:rPr>
          <w:rFonts w:ascii="方正小标宋简体" w:hAnsi="Times New Roman" w:eastAsia="方正小标宋简体" w:cs="Times New Roman"/>
          <w:b/>
          <w:color w:val="FF0000"/>
          <w:spacing w:val="236"/>
          <w:w w:val="80"/>
          <w:kern w:val="0"/>
          <w:sz w:val="52"/>
          <w:szCs w:val="52"/>
        </w:rPr>
      </w:pPr>
      <w:r>
        <w:rPr>
          <w:rFonts w:hint="eastAsia" w:ascii="方正小标宋简体" w:hAnsi="Times New Roman" w:eastAsia="方正小标宋简体" w:cs="Times New Roman"/>
          <w:b/>
          <w:color w:val="FF0000"/>
          <w:spacing w:val="236"/>
          <w:w w:val="80"/>
          <w:kern w:val="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608965</wp:posOffset>
                </wp:positionV>
                <wp:extent cx="5613400" cy="0"/>
                <wp:effectExtent l="0" t="10795" r="6350" b="177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.6pt;margin-top:47.95pt;height:0pt;width:442pt;z-index:251659264;mso-width-relative:page;mso-height-relative:page;" filled="f" stroked="t" coordsize="21600,21600" o:gfxdata="UEsDBAoAAAAAAIdO4kAAAAAAAAAAAAAAAAAEAAAAZHJzL1BLAwQUAAAACACHTuJAnuPBRtgAAAAI&#10;AQAADwAAAGRycy9kb3ducmV2LnhtbE2PzW7CMBCE75V4B2uRegMnqFAS4nBAbaX2gqCIs4mXJEq8&#10;DrH5KU/frXpojzszmv0mW95sKy7Y+9qRgngcgUAqnKmpVLD7fB3NQfigyejWESr4Qg/LfPCQ6dS4&#10;K23wsg2l4BLyqVZQhdClUvqiQqv92HVI7B1db3Xgsy+l6fWVy20rJ1E0k1bXxB8q3eGqwqLZnq2C&#10;9Vu3L+y9ofWHjPfTezPbvb+clHocxtECRMBb+AvDDz6jQ85MB3cm40WrYJRMOKkgmSYg2J8/P/GU&#10;w68g80z+H5B/A1BLAwQUAAAACACHTuJA+NDWXfEBAADDAwAADgAAAGRycy9lMm9Eb2MueG1srVOx&#10;jhMxEO2R+AfLPdlN4E5olc0ViUJzQKQ76B2vN2theyyPk01+gh9AooOKkp6/4fgMxt4kcEdzBS6s&#10;9cybNzNvZqdXe2vYTgXU4Go+HpWcKSeh0W5T83e3y2cvOcMoXCMMOFXzg0J+NXv6ZNr7Sk2gA9Oo&#10;wIjEYdX7mncx+qooUHbKChyBV46cLQQrIj3DpmiC6IndmmJSlpdFD6HxAaRCJOticPIjY3gMIbSt&#10;lmoBcmuViwNrUEZEagk77ZHPcrVtq2R827aoIjM1p05jvikJfa/TXcymotoE4TstjyWIx5TwoCcr&#10;tKOkZ6qFiIJtg/6HymoZAKGNIwm2GBrJilAX4/KBNjed8Cr3QlKjP4uO/49WvtmtAtMNbQJnTlga&#10;+N2n7z8/fvn14zPdd9++snESqfdYEXbuViG1Kffuxl+D/IDMwbwTbqNysbcHTww5orgXkh7oKdW6&#10;fw0NYcQ2QlZs3wbLWqP9+xSYyEkVts8jOpxHpPaRSTJeXI6fvyhpevLkK0SVKFKgDxhfKbAsfdTc&#10;aJfUE5XYXWOkJgh6giSzg6U2Jm+Acayv+YTORY5AMLpJ3oTDsFnPTWA7QUu0XJZ0kiTEdg8WYOua&#10;wW5cilN5/46pTwIMUq6hOaxCAic7zTbTHfcwLc/f74z68+/N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e48FG2AAAAAgBAAAPAAAAAAAAAAEAIAAAACIAAABkcnMvZG93bnJldi54bWxQSwECFAAU&#10;AAAACACHTuJA+NDWXfEBAADDAwAADgAAAAAAAAABACAAAAAnAQAAZHJzL2Uyb0RvYy54bWxQSwUG&#10;AAAAAAYABgBZAQAAigUAAAAA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Times New Roman" w:eastAsia="方正小标宋简体" w:cs="Times New Roman"/>
          <w:b/>
          <w:color w:val="FF0000"/>
          <w:spacing w:val="236"/>
          <w:w w:val="80"/>
          <w:kern w:val="0"/>
          <w:sz w:val="52"/>
          <w:szCs w:val="52"/>
        </w:rPr>
        <w:t>北京教育学院通州分院</w:t>
      </w:r>
    </w:p>
    <w:p w14:paraId="0316E648">
      <w:pPr>
        <w:spacing w:line="360" w:lineRule="exact"/>
        <w:rPr>
          <w:rFonts w:ascii="Times New Roman" w:hAnsi="Times New Roman" w:eastAsia="宋体" w:cs="Times New Roman"/>
          <w:sz w:val="28"/>
        </w:rPr>
      </w:pPr>
    </w:p>
    <w:p w14:paraId="2AAC1473">
      <w:pPr>
        <w:spacing w:line="360" w:lineRule="exact"/>
        <w:rPr>
          <w:rFonts w:hint="eastAsia" w:ascii="Times New Roman" w:hAnsi="Times New Roman" w:eastAsia="宋体" w:cs="Times New Roman"/>
          <w:sz w:val="28"/>
        </w:rPr>
      </w:pPr>
    </w:p>
    <w:p w14:paraId="32EA678E">
      <w:pPr>
        <w:tabs>
          <w:tab w:val="left" w:pos="900"/>
          <w:tab w:val="left" w:pos="1080"/>
        </w:tabs>
        <w:spacing w:line="560" w:lineRule="exact"/>
        <w:ind w:right="940"/>
        <w:jc w:val="center"/>
        <w:rPr>
          <w:rFonts w:hint="eastAsia" w:ascii="仿宋_GB2312" w:hAnsi="仿宋" w:eastAsia="仿宋_GB2312"/>
          <w:sz w:val="32"/>
          <w:szCs w:val="32"/>
        </w:rPr>
      </w:pPr>
    </w:p>
    <w:p w14:paraId="5465CDA3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通州区202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年初三二模考试及阅卷安排</w:t>
      </w:r>
    </w:p>
    <w:p w14:paraId="6EB3FEE9"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497DA52C"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各初中校：</w:t>
      </w:r>
    </w:p>
    <w:p w14:paraId="2992DF0C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为有效提升学生复习效率，便于学校及时了解学生学习情况，做好后期教学指导工作，我区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将于202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2日</w:t>
      </w:r>
      <w:r>
        <w:rPr>
          <w:rFonts w:hint="eastAsia" w:ascii="仿宋_GB2312" w:eastAsia="仿宋_GB2312"/>
          <w:sz w:val="32"/>
          <w:szCs w:val="32"/>
        </w:rPr>
        <w:t>使用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东</w:t>
      </w:r>
      <w:r>
        <w:rPr>
          <w:rFonts w:hint="eastAsia" w:ascii="仿宋_GB2312" w:eastAsia="仿宋_GB2312"/>
          <w:sz w:val="32"/>
          <w:szCs w:val="32"/>
        </w:rPr>
        <w:t>城二模试题进行</w:t>
      </w:r>
      <w:r>
        <w:rPr>
          <w:rFonts w:hint="eastAsia" w:ascii="仿宋_GB2312" w:eastAsia="仿宋_GB2312"/>
          <w:sz w:val="32"/>
          <w:szCs w:val="32"/>
          <w:lang w:eastAsia="zh-CN"/>
        </w:rPr>
        <w:t>学</w:t>
      </w:r>
      <w:r>
        <w:rPr>
          <w:rFonts w:hint="eastAsia" w:ascii="仿宋_GB2312" w:eastAsia="仿宋_GB2312"/>
          <w:sz w:val="32"/>
          <w:szCs w:val="32"/>
        </w:rPr>
        <w:t>考模拟同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步测</w:t>
      </w:r>
      <w:r>
        <w:rPr>
          <w:rFonts w:hint="eastAsia" w:ascii="仿宋_GB2312" w:eastAsia="仿宋_GB2312"/>
          <w:sz w:val="32"/>
          <w:szCs w:val="32"/>
        </w:rPr>
        <w:t>试，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现将安排发给学校，</w:t>
      </w:r>
      <w:r>
        <w:rPr>
          <w:rFonts w:hint="eastAsia" w:ascii="仿宋_GB2312" w:eastAsia="仿宋_GB2312"/>
          <w:sz w:val="32"/>
          <w:szCs w:val="32"/>
        </w:rPr>
        <w:t>请各校按要求组织。</w:t>
      </w:r>
    </w:p>
    <w:p w14:paraId="5AF94FED">
      <w:pPr>
        <w:numPr>
          <w:ilvl w:val="0"/>
          <w:numId w:val="1"/>
        </w:numPr>
        <w:tabs>
          <w:tab w:val="left" w:pos="900"/>
          <w:tab w:val="left" w:pos="1080"/>
        </w:tabs>
        <w:spacing w:line="56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考试</w:t>
      </w:r>
      <w:r>
        <w:rPr>
          <w:rFonts w:hint="eastAsia" w:ascii="黑体" w:hAnsi="黑体" w:eastAsia="黑体"/>
          <w:sz w:val="32"/>
          <w:szCs w:val="32"/>
        </w:rPr>
        <w:t>科目及时间安排</w:t>
      </w:r>
    </w:p>
    <w:tbl>
      <w:tblPr>
        <w:tblStyle w:val="2"/>
        <w:tblW w:w="90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1"/>
        <w:gridCol w:w="4084"/>
        <w:gridCol w:w="2445"/>
      </w:tblGrid>
      <w:tr w14:paraId="6004C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531" w:type="dxa"/>
            <w:vMerge w:val="restart"/>
            <w:vAlign w:val="center"/>
          </w:tcPr>
          <w:p w14:paraId="4D307862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日期</w:t>
            </w:r>
          </w:p>
        </w:tc>
        <w:tc>
          <w:tcPr>
            <w:tcW w:w="6529" w:type="dxa"/>
            <w:gridSpan w:val="2"/>
            <w:vAlign w:val="center"/>
          </w:tcPr>
          <w:p w14:paraId="54415DA2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时间、科目</w:t>
            </w:r>
          </w:p>
        </w:tc>
      </w:tr>
      <w:tr w14:paraId="1FC239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531" w:type="dxa"/>
            <w:vMerge w:val="continue"/>
            <w:vAlign w:val="center"/>
          </w:tcPr>
          <w:p w14:paraId="4958909E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</w:p>
        </w:tc>
        <w:tc>
          <w:tcPr>
            <w:tcW w:w="4084" w:type="dxa"/>
            <w:vAlign w:val="center"/>
          </w:tcPr>
          <w:p w14:paraId="086E5D7D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上午</w:t>
            </w:r>
          </w:p>
        </w:tc>
        <w:tc>
          <w:tcPr>
            <w:tcW w:w="2445" w:type="dxa"/>
            <w:vAlign w:val="center"/>
          </w:tcPr>
          <w:p w14:paraId="1071E810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下午</w:t>
            </w:r>
          </w:p>
        </w:tc>
      </w:tr>
      <w:tr w14:paraId="454C6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2531" w:type="dxa"/>
            <w:vAlign w:val="center"/>
          </w:tcPr>
          <w:p w14:paraId="30D787D5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日</w:t>
            </w:r>
          </w:p>
          <w:p w14:paraId="1943B078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（周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一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）</w:t>
            </w:r>
          </w:p>
        </w:tc>
        <w:tc>
          <w:tcPr>
            <w:tcW w:w="4084" w:type="dxa"/>
            <w:vAlign w:val="center"/>
          </w:tcPr>
          <w:p w14:paraId="7D69FFC8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语文</w:t>
            </w:r>
          </w:p>
          <w:p w14:paraId="66D1B159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8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: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00-10:30</w:t>
            </w:r>
          </w:p>
        </w:tc>
        <w:tc>
          <w:tcPr>
            <w:tcW w:w="2445" w:type="dxa"/>
            <w:vAlign w:val="center"/>
          </w:tcPr>
          <w:p w14:paraId="29A0B8C1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数学</w:t>
            </w:r>
          </w:p>
          <w:p w14:paraId="6705E8FB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14:30-16:30</w:t>
            </w:r>
          </w:p>
        </w:tc>
      </w:tr>
      <w:tr w14:paraId="5AA2A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531" w:type="dxa"/>
            <w:vAlign w:val="center"/>
          </w:tcPr>
          <w:p w14:paraId="7F082E01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日</w:t>
            </w:r>
          </w:p>
          <w:p w14:paraId="6646696E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（周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）</w:t>
            </w:r>
          </w:p>
        </w:tc>
        <w:tc>
          <w:tcPr>
            <w:tcW w:w="4084" w:type="dxa"/>
            <w:vAlign w:val="center"/>
          </w:tcPr>
          <w:p w14:paraId="7B3A432C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物理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8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: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00-9:10</w:t>
            </w:r>
          </w:p>
          <w:p w14:paraId="21D6BCE9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 xml:space="preserve">英语  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10:30-1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: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0</w:t>
            </w:r>
          </w:p>
        </w:tc>
        <w:tc>
          <w:tcPr>
            <w:tcW w:w="2445" w:type="dxa"/>
            <w:vAlign w:val="center"/>
          </w:tcPr>
          <w:p w14:paraId="58BBAB67">
            <w:pPr>
              <w:widowControl/>
              <w:snapToGrid w:val="0"/>
              <w:jc w:val="center"/>
              <w:rPr>
                <w:rFonts w:hint="default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道德与法治</w:t>
            </w:r>
          </w:p>
          <w:p w14:paraId="0DBE358E">
            <w:pPr>
              <w:widowControl/>
              <w:snapToGrid w:val="0"/>
              <w:jc w:val="center"/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14:30-1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: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/>
                <w:bCs/>
                <w:spacing w:val="15"/>
                <w:kern w:val="0"/>
                <w:sz w:val="32"/>
                <w:szCs w:val="32"/>
              </w:rPr>
              <w:t>0</w:t>
            </w:r>
          </w:p>
        </w:tc>
      </w:tr>
    </w:tbl>
    <w:p w14:paraId="3D335CC4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ascii="黑体" w:hAnsi="黑体" w:eastAsia="黑体"/>
          <w:sz w:val="32"/>
          <w:szCs w:val="32"/>
        </w:rPr>
        <w:t>组织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安排</w:t>
      </w:r>
    </w:p>
    <w:p w14:paraId="1B6857CA">
      <w:pPr>
        <w:numPr>
          <w:ilvl w:val="0"/>
          <w:numId w:val="2"/>
        </w:numPr>
        <w:ind w:left="-10" w:leftChars="0" w:firstLine="640" w:firstLineChars="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本次初三二模考试使用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东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城二模试卷，</w:t>
      </w:r>
      <w:r>
        <w:rPr>
          <w:rFonts w:hint="eastAsia" w:ascii="仿宋_GB2312" w:hAnsi="Times New Roman" w:eastAsia="仿宋_GB2312"/>
          <w:sz w:val="32"/>
          <w:szCs w:val="32"/>
        </w:rPr>
        <w:t>全区统一组考，统一培训阅卷标准，统一阅卷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。全区集中在研修中心扫描答题卡，各学科组织阅卷培训后，各校教师在线统一阅卷。学校组织阅卷教师在规定时间内完成阅卷工作，期间不要安排非阅卷工作。</w:t>
      </w:r>
    </w:p>
    <w:p w14:paraId="774083BA">
      <w:pPr>
        <w:numPr>
          <w:ilvl w:val="0"/>
          <w:numId w:val="2"/>
        </w:numPr>
        <w:ind w:left="-10" w:leftChars="0" w:firstLine="640" w:firstLineChars="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请各校认真组织测试工作，细化操作流程，严格遵守考试时间。</w:t>
      </w:r>
    </w:p>
    <w:p w14:paraId="5BEA8D26">
      <w:pPr>
        <w:numPr>
          <w:ilvl w:val="0"/>
          <w:numId w:val="2"/>
        </w:numPr>
        <w:ind w:left="-10" w:leftChars="0" w:firstLine="640" w:firstLineChars="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取卷时间：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周日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</w:t>
      </w:r>
      <w:r>
        <w:rPr>
          <w:rFonts w:hint="eastAsia" w:ascii="仿宋_GB2312" w:hAnsi="Times New Roman" w:eastAsia="仿宋_GB2312"/>
          <w:sz w:val="32"/>
          <w:szCs w:val="32"/>
        </w:rPr>
        <w:t>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8:3</w:t>
      </w:r>
      <w:r>
        <w:rPr>
          <w:rFonts w:hint="eastAsia" w:ascii="仿宋_GB2312" w:hAnsi="Times New Roman" w:eastAsia="仿宋_GB2312"/>
          <w:sz w:val="32"/>
          <w:szCs w:val="32"/>
        </w:rPr>
        <w:t>0-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10:0</w:t>
      </w:r>
      <w:r>
        <w:rPr>
          <w:rFonts w:hint="eastAsia" w:ascii="仿宋_GB2312" w:hAnsi="Times New Roman" w:eastAsia="仿宋_GB2312"/>
          <w:sz w:val="32"/>
          <w:szCs w:val="32"/>
        </w:rPr>
        <w:t>0。地点：研修中心东北角平房。</w:t>
      </w:r>
    </w:p>
    <w:p w14:paraId="7DCF2508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Times New Roman" w:eastAsia="仿宋_GB2312"/>
          <w:sz w:val="32"/>
          <w:szCs w:val="32"/>
        </w:rPr>
        <w:t>学校结合各校实际情况安排考场，原则上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30人/场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每考场</w:t>
      </w:r>
      <w:r>
        <w:rPr>
          <w:rFonts w:hint="eastAsia" w:ascii="仿宋_GB2312" w:hAnsi="Times New Roman" w:eastAsia="仿宋_GB2312"/>
          <w:sz w:val="32"/>
          <w:szCs w:val="32"/>
        </w:rPr>
        <w:t>2名监考老师。</w:t>
      </w:r>
    </w:p>
    <w:p w14:paraId="4FDDB6EC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Times New Roman" w:eastAsia="仿宋_GB2312"/>
          <w:sz w:val="32"/>
          <w:szCs w:val="32"/>
        </w:rPr>
        <w:t>关于答题卡的收、封工作：</w:t>
      </w:r>
      <w:r>
        <w:rPr>
          <w:rFonts w:hint="eastAsia" w:ascii="仿宋_GB2312" w:hAnsi="Times New Roman" w:eastAsia="仿宋_GB2312"/>
          <w:b/>
          <w:bCs/>
          <w:sz w:val="32"/>
          <w:szCs w:val="32"/>
          <w:em w:val="dot"/>
        </w:rPr>
        <w:t>监考老师指导学生将条形码粘贴到答题卡左侧手写信息处的教育ID的下方空白处，横向粘贴。</w:t>
      </w:r>
      <w:r>
        <w:rPr>
          <w:rFonts w:hint="eastAsia" w:ascii="仿宋_GB2312" w:hAnsi="Times New Roman" w:eastAsia="仿宋_GB2312"/>
          <w:sz w:val="32"/>
          <w:szCs w:val="32"/>
        </w:rPr>
        <w:t>有两张答题卡的科目，两张都贴条形码，考试结束收取时应按照答题卡1在上，答题卡2在下的顺序</w:t>
      </w:r>
      <w:r>
        <w:rPr>
          <w:rFonts w:hint="eastAsia" w:ascii="仿宋_GB2312" w:eastAsia="仿宋_GB2312"/>
          <w:sz w:val="32"/>
          <w:szCs w:val="32"/>
          <w:lang w:eastAsia="zh-CN"/>
        </w:rPr>
        <w:t>，两张</w:t>
      </w:r>
      <w:r>
        <w:rPr>
          <w:rFonts w:hint="eastAsia" w:ascii="仿宋_GB2312" w:hAnsi="Times New Roman" w:eastAsia="仿宋_GB2312"/>
          <w:sz w:val="32"/>
          <w:szCs w:val="32"/>
        </w:rPr>
        <w:t>一同收取，不能分开。试卷收取后由学校保存，学校</w:t>
      </w:r>
      <w:r>
        <w:rPr>
          <w:rFonts w:hint="eastAsia" w:ascii="仿宋_GB2312" w:eastAsia="仿宋_GB2312"/>
          <w:sz w:val="32"/>
          <w:szCs w:val="32"/>
          <w:lang w:eastAsia="zh-CN"/>
        </w:rPr>
        <w:t>要高度重视</w:t>
      </w:r>
      <w:r>
        <w:rPr>
          <w:rFonts w:hint="eastAsia" w:ascii="仿宋_GB2312" w:hAnsi="Times New Roman" w:eastAsia="仿宋_GB2312"/>
          <w:sz w:val="32"/>
          <w:szCs w:val="32"/>
        </w:rPr>
        <w:t>考试后的试卷保密工作。答题卡按考场座次顺序，小号在上，大号在下，缺考考生答题卡放在相应位置，</w:t>
      </w:r>
      <w:r>
        <w:rPr>
          <w:rFonts w:hint="eastAsia" w:ascii="仿宋_GB2312" w:eastAsia="仿宋_GB2312"/>
          <w:sz w:val="32"/>
          <w:szCs w:val="32"/>
          <w:lang w:eastAsia="zh-CN"/>
        </w:rPr>
        <w:t>放入</w:t>
      </w:r>
      <w:r>
        <w:rPr>
          <w:rFonts w:hint="eastAsia" w:ascii="仿宋_GB2312" w:hAnsi="Times New Roman" w:eastAsia="仿宋_GB2312"/>
          <w:sz w:val="32"/>
          <w:szCs w:val="32"/>
        </w:rPr>
        <w:t>空白答题卡，空白答题卡上也要贴条形码。每个答题卡袋上都要注明学校名称、年级、学科，不用封袋。</w:t>
      </w:r>
    </w:p>
    <w:p w14:paraId="508FA2ED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半</w:t>
      </w:r>
      <w:r>
        <w:rPr>
          <w:rFonts w:hint="eastAsia" w:ascii="仿宋_GB2312" w:hAnsi="Times New Roman" w:eastAsia="仿宋_GB2312"/>
          <w:sz w:val="32"/>
          <w:szCs w:val="32"/>
        </w:rPr>
        <w:t>天考试结束后，请各校将答题卡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装袋，并立即</w:t>
      </w:r>
      <w:r>
        <w:rPr>
          <w:rFonts w:hint="eastAsia" w:ascii="仿宋_GB2312" w:hAnsi="Times New Roman" w:eastAsia="仿宋_GB2312"/>
          <w:sz w:val="32"/>
          <w:szCs w:val="32"/>
        </w:rPr>
        <w:t>送到研修中心C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扫描室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。</w:t>
      </w:r>
    </w:p>
    <w:p w14:paraId="5C623D93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三、上报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学生名册</w:t>
      </w:r>
      <w:r>
        <w:rPr>
          <w:rFonts w:hint="eastAsia" w:ascii="黑体" w:hAnsi="黑体" w:eastAsia="黑体"/>
          <w:sz w:val="32"/>
          <w:szCs w:val="32"/>
        </w:rPr>
        <w:t>要求：</w:t>
      </w:r>
    </w:p>
    <w:p w14:paraId="351AC585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由于制作条形码需要，请各校提前建立学生名册，安排好考场号及座位号，便于考试时发条形码，打印条形码的顺序以考场号和座位号为准。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请学校</w:t>
      </w:r>
      <w:r>
        <w:rPr>
          <w:rFonts w:hint="eastAsia" w:ascii="仿宋_GB2312" w:hAnsi="Times New Roman" w:eastAsia="仿宋_GB2312"/>
          <w:sz w:val="32"/>
          <w:szCs w:val="32"/>
        </w:rPr>
        <w:t>将学生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信息上报模板</w:t>
      </w:r>
      <w:r>
        <w:rPr>
          <w:rFonts w:hint="eastAsia" w:ascii="仿宋_GB2312" w:hAnsi="Times New Roman" w:eastAsia="仿宋_GB2312"/>
          <w:sz w:val="32"/>
          <w:szCs w:val="32"/>
        </w:rPr>
        <w:t>（附件1）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填报完整并</w:t>
      </w:r>
      <w:r>
        <w:rPr>
          <w:rFonts w:hint="eastAsia" w:ascii="仿宋_GB2312" w:hAnsi="Times New Roman" w:eastAsia="仿宋_GB2312"/>
          <w:sz w:val="32"/>
          <w:szCs w:val="32"/>
        </w:rPr>
        <w:t>于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Times New Roman" w:eastAsia="仿宋_GB2312"/>
          <w:sz w:val="32"/>
          <w:szCs w:val="32"/>
        </w:rPr>
        <w:t>日上午10点前上报至邮箱：</w:t>
      </w:r>
      <w:r>
        <w:rPr>
          <w:rFonts w:hint="eastAsia" w:ascii="仿宋_GB2312" w:hAnsi="Times New Roman" w:eastAsia="仿宋_GB2312"/>
          <w:color w:val="000000"/>
          <w:sz w:val="32"/>
          <w:szCs w:val="32"/>
          <w:u w:val="none"/>
        </w:rPr>
        <w:t>xrhchj@163.com（具体填报说明见附件）。</w:t>
      </w:r>
    </w:p>
    <w:p w14:paraId="7C06F43E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、阅卷安排：</w:t>
      </w:r>
    </w:p>
    <w:p w14:paraId="693DEFBD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2日—4</w:t>
      </w:r>
      <w:r>
        <w:rPr>
          <w:rFonts w:hint="eastAsia" w:ascii="仿宋_GB2312" w:hAnsi="Times New Roman" w:eastAsia="仿宋_GB2312"/>
          <w:sz w:val="32"/>
          <w:szCs w:val="32"/>
        </w:rPr>
        <w:t>日，研修中心将分学科组织召开试卷评审会，通过视频会议宣讲、细化评标，具体要求按照学科研修员安排进行。各科研修员结合区级精神，在线指导学科教师了解阅卷评标细则。区级培训后，学校教师按区级安排和要求规范在线流水阅卷。</w:t>
      </w:r>
    </w:p>
    <w:p w14:paraId="16224021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Times New Roman" w:eastAsia="仿宋_GB2312"/>
          <w:sz w:val="32"/>
          <w:szCs w:val="32"/>
        </w:rPr>
        <w:t>阅卷服务器会在规定的阅卷开始时间前1个小时开启，方便老师登录调试。请确保电脑能连接互联网并可以访问到研修中心阅卷系统。如果有操作问题请查看“教师评卷说明（附件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sz w:val="32"/>
          <w:szCs w:val="32"/>
        </w:rPr>
        <w:t>）”，也可联系阅卷技术人员。</w:t>
      </w:r>
    </w:p>
    <w:p w14:paraId="67E77292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Times New Roman" w:eastAsia="仿宋_GB2312"/>
          <w:sz w:val="32"/>
          <w:szCs w:val="32"/>
        </w:rPr>
        <w:t>请各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学</w:t>
      </w:r>
      <w:r>
        <w:rPr>
          <w:rFonts w:hint="eastAsia" w:ascii="仿宋_GB2312" w:hAnsi="Times New Roman" w:eastAsia="仿宋_GB2312"/>
          <w:sz w:val="32"/>
          <w:szCs w:val="32"/>
        </w:rPr>
        <w:t>科老师严格按照规定的时间完成阅卷任务。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具体阅卷开始时间由学科研修员确定。</w:t>
      </w:r>
      <w:r>
        <w:rPr>
          <w:rFonts w:hint="eastAsia" w:ascii="仿宋_GB2312" w:hAnsi="Times New Roman" w:eastAsia="仿宋_GB2312"/>
          <w:sz w:val="32"/>
          <w:szCs w:val="32"/>
        </w:rPr>
        <w:t>阅卷时间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/>
          <w:sz w:val="32"/>
          <w:szCs w:val="32"/>
        </w:rPr>
        <w:t>学科及阅卷网址详见下表：</w:t>
      </w:r>
    </w:p>
    <w:tbl>
      <w:tblPr>
        <w:tblStyle w:val="2"/>
        <w:tblW w:w="5916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074"/>
        <w:gridCol w:w="1917"/>
        <w:gridCol w:w="4583"/>
      </w:tblGrid>
      <w:tr w14:paraId="4EF71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46" w:type="dxa"/>
            <w:vAlign w:val="center"/>
          </w:tcPr>
          <w:p w14:paraId="28FC6104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年级</w:t>
            </w:r>
          </w:p>
        </w:tc>
        <w:tc>
          <w:tcPr>
            <w:tcW w:w="3074" w:type="dxa"/>
            <w:vAlign w:val="center"/>
          </w:tcPr>
          <w:p w14:paraId="592F5C99">
            <w:pPr>
              <w:tabs>
                <w:tab w:val="left" w:pos="900"/>
                <w:tab w:val="left" w:pos="1080"/>
              </w:tabs>
              <w:spacing w:line="560" w:lineRule="exact"/>
              <w:jc w:val="both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开始</w:t>
            </w:r>
            <w:r>
              <w:rPr>
                <w:rFonts w:hint="eastAsia" w:ascii="仿宋_GB2312" w:eastAsia="仿宋_GB2312"/>
                <w:sz w:val="32"/>
                <w:szCs w:val="32"/>
              </w:rPr>
              <w:t>时间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上午7:30</w:t>
            </w:r>
          </w:p>
        </w:tc>
        <w:tc>
          <w:tcPr>
            <w:tcW w:w="1917" w:type="dxa"/>
            <w:vAlign w:val="center"/>
          </w:tcPr>
          <w:p w14:paraId="6F437EF5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学科</w:t>
            </w:r>
          </w:p>
        </w:tc>
        <w:tc>
          <w:tcPr>
            <w:tcW w:w="4583" w:type="dxa"/>
            <w:vAlign w:val="center"/>
          </w:tcPr>
          <w:p w14:paraId="7FA33753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阅卷网址</w:t>
            </w:r>
          </w:p>
        </w:tc>
      </w:tr>
      <w:tr w14:paraId="0EFED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46" w:type="dxa"/>
            <w:vMerge w:val="restart"/>
            <w:vAlign w:val="center"/>
          </w:tcPr>
          <w:p w14:paraId="2B6B181D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初</w:t>
            </w:r>
          </w:p>
          <w:p w14:paraId="04D1D345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01935408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三</w:t>
            </w:r>
          </w:p>
        </w:tc>
        <w:tc>
          <w:tcPr>
            <w:tcW w:w="3074" w:type="dxa"/>
            <w:vMerge w:val="restart"/>
            <w:vAlign w:val="center"/>
          </w:tcPr>
          <w:p w14:paraId="5B3F0316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  <w:p w14:paraId="6B1FFC1B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至</w:t>
            </w:r>
          </w:p>
          <w:p w14:paraId="770E4237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6月4日</w:t>
            </w:r>
          </w:p>
        </w:tc>
        <w:tc>
          <w:tcPr>
            <w:tcW w:w="1917" w:type="dxa"/>
            <w:vAlign w:val="center"/>
          </w:tcPr>
          <w:p w14:paraId="52EE5784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语文</w:t>
            </w:r>
          </w:p>
        </w:tc>
        <w:tc>
          <w:tcPr>
            <w:tcW w:w="4583" w:type="dxa"/>
            <w:vAlign w:val="center"/>
          </w:tcPr>
          <w:p w14:paraId="42A955A5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ascii="仿宋_GB2312" w:eastAsia="仿宋_GB2312"/>
                <w:sz w:val="32"/>
                <w:szCs w:val="32"/>
                <w:lang w:val="en-US" w:eastAsia="zh-CN"/>
              </w:rPr>
              <w:t>http://39.100.100.179/ameqp</w:t>
            </w:r>
          </w:p>
        </w:tc>
      </w:tr>
      <w:tr w14:paraId="1E8B4B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46" w:type="dxa"/>
            <w:vMerge w:val="continue"/>
            <w:vAlign w:val="center"/>
          </w:tcPr>
          <w:p w14:paraId="37D75D93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3074" w:type="dxa"/>
            <w:vMerge w:val="continue"/>
            <w:vAlign w:val="center"/>
          </w:tcPr>
          <w:p w14:paraId="35360502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917" w:type="dxa"/>
            <w:vAlign w:val="center"/>
          </w:tcPr>
          <w:p w14:paraId="21975AED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数学</w:t>
            </w:r>
          </w:p>
        </w:tc>
        <w:tc>
          <w:tcPr>
            <w:tcW w:w="4583" w:type="dxa"/>
            <w:vAlign w:val="center"/>
          </w:tcPr>
          <w:p w14:paraId="035869F7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http://39.100.100.179/ameqp</w:t>
            </w:r>
          </w:p>
        </w:tc>
      </w:tr>
      <w:tr w14:paraId="4D085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46" w:type="dxa"/>
            <w:vMerge w:val="continue"/>
            <w:vAlign w:val="center"/>
          </w:tcPr>
          <w:p w14:paraId="38DCF4D5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3074" w:type="dxa"/>
            <w:vMerge w:val="continue"/>
            <w:vAlign w:val="center"/>
          </w:tcPr>
          <w:p w14:paraId="477145D3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917" w:type="dxa"/>
            <w:vAlign w:val="center"/>
          </w:tcPr>
          <w:p w14:paraId="01B23351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物理</w:t>
            </w:r>
          </w:p>
        </w:tc>
        <w:tc>
          <w:tcPr>
            <w:tcW w:w="4583" w:type="dxa"/>
            <w:vAlign w:val="center"/>
          </w:tcPr>
          <w:p w14:paraId="4E9210AD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http://39.100.100.179/ameqp</w:t>
            </w:r>
          </w:p>
        </w:tc>
      </w:tr>
      <w:tr w14:paraId="3E359C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46" w:type="dxa"/>
            <w:vMerge w:val="continue"/>
            <w:vAlign w:val="center"/>
          </w:tcPr>
          <w:p w14:paraId="2C931A18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3074" w:type="dxa"/>
            <w:vMerge w:val="continue"/>
            <w:vAlign w:val="center"/>
          </w:tcPr>
          <w:p w14:paraId="046522A7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917" w:type="dxa"/>
            <w:vAlign w:val="center"/>
          </w:tcPr>
          <w:p w14:paraId="20286B8F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英语</w:t>
            </w:r>
          </w:p>
        </w:tc>
        <w:tc>
          <w:tcPr>
            <w:tcW w:w="4583" w:type="dxa"/>
            <w:vAlign w:val="center"/>
          </w:tcPr>
          <w:p w14:paraId="09185D86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http://39.100.100.179/ameqp</w:t>
            </w:r>
          </w:p>
        </w:tc>
      </w:tr>
      <w:tr w14:paraId="658DF0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46" w:type="dxa"/>
            <w:vMerge w:val="continue"/>
            <w:vAlign w:val="center"/>
          </w:tcPr>
          <w:p w14:paraId="50150CA4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3074" w:type="dxa"/>
            <w:vMerge w:val="continue"/>
            <w:vAlign w:val="center"/>
          </w:tcPr>
          <w:p w14:paraId="2E0FA6BA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917" w:type="dxa"/>
            <w:vAlign w:val="center"/>
          </w:tcPr>
          <w:p w14:paraId="76E105BD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道德与法治</w:t>
            </w:r>
          </w:p>
        </w:tc>
        <w:tc>
          <w:tcPr>
            <w:tcW w:w="4583" w:type="dxa"/>
            <w:vAlign w:val="center"/>
          </w:tcPr>
          <w:p w14:paraId="38D23EC3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http://39.100.100.179/ameqp</w:t>
            </w:r>
          </w:p>
        </w:tc>
      </w:tr>
    </w:tbl>
    <w:p w14:paraId="2E49A61E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、相关负责人</w:t>
      </w:r>
    </w:p>
    <w:p w14:paraId="6D2054CE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命 题 负 责 人：初中部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白晓明</w:t>
      </w:r>
      <w:r>
        <w:rPr>
          <w:rFonts w:hint="eastAsia" w:ascii="仿宋_GB2312" w:hAnsi="Times New Roman" w:eastAsia="仿宋_GB2312"/>
          <w:sz w:val="32"/>
          <w:szCs w:val="32"/>
        </w:rPr>
        <w:t xml:space="preserve"> 联系电话：5211303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</w:p>
    <w:p w14:paraId="584EAB8B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教务考务负责人：教务处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龚琪雯</w:t>
      </w:r>
      <w:r>
        <w:rPr>
          <w:rFonts w:hint="eastAsia" w:ascii="仿宋_GB2312" w:hAnsi="Times New Roman" w:eastAsia="仿宋_GB2312"/>
          <w:sz w:val="32"/>
          <w:szCs w:val="32"/>
        </w:rPr>
        <w:t xml:space="preserve"> 联系电话：52113018</w:t>
      </w:r>
    </w:p>
    <w:p w14:paraId="09997CEB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成绩汇总负责人：教务处 谢荣华 联系电话：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13701090803</w:t>
      </w:r>
    </w:p>
    <w:p w14:paraId="0C67797D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阅卷技术负责人：逯天相13911823624  QQ：125282482</w:t>
      </w:r>
    </w:p>
    <w:p w14:paraId="487A72D9">
      <w:pPr>
        <w:tabs>
          <w:tab w:val="left" w:pos="900"/>
          <w:tab w:val="left" w:pos="1080"/>
        </w:tabs>
        <w:spacing w:line="560" w:lineRule="exact"/>
        <w:ind w:firstLine="3200" w:firstLineChars="10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孙林林15510670978  QQ：930491817</w:t>
      </w:r>
    </w:p>
    <w:p w14:paraId="0EF4486D">
      <w:pPr>
        <w:spacing w:line="360" w:lineRule="auto"/>
        <w:ind w:right="260"/>
        <w:jc w:val="left"/>
        <w:rPr>
          <w:rFonts w:hint="eastAsia" w:ascii="宋体" w:hAnsi="宋体"/>
          <w:sz w:val="28"/>
          <w:szCs w:val="28"/>
        </w:rPr>
      </w:pPr>
    </w:p>
    <w:p w14:paraId="2BAB84F0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年级学生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信息</w:t>
      </w:r>
      <w:r>
        <w:rPr>
          <w:rFonts w:hint="eastAsia" w:ascii="仿宋_GB2312" w:eastAsia="仿宋_GB2312"/>
          <w:sz w:val="32"/>
          <w:szCs w:val="32"/>
        </w:rPr>
        <w:t>上报模板及填报说明</w:t>
      </w:r>
    </w:p>
    <w:p w14:paraId="163CFFA3">
      <w:pPr>
        <w:tabs>
          <w:tab w:val="left" w:pos="900"/>
          <w:tab w:val="left" w:pos="1080"/>
        </w:tabs>
        <w:spacing w:line="560" w:lineRule="exact"/>
        <w:ind w:firstLine="1600" w:firstLineChars="5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教师评卷说明</w:t>
      </w:r>
    </w:p>
    <w:p w14:paraId="729057F5">
      <w:pPr>
        <w:spacing w:line="360" w:lineRule="auto"/>
        <w:rPr>
          <w:rFonts w:hint="eastAsia" w:ascii="宋体" w:hAnsi="宋体"/>
          <w:sz w:val="24"/>
        </w:rPr>
      </w:pPr>
    </w:p>
    <w:p w14:paraId="0A4E6336">
      <w:pPr>
        <w:spacing w:line="360" w:lineRule="auto"/>
        <w:rPr>
          <w:rFonts w:hint="eastAsia" w:ascii="宋体" w:hAnsi="宋体"/>
          <w:sz w:val="24"/>
        </w:rPr>
      </w:pPr>
    </w:p>
    <w:p w14:paraId="7158281D">
      <w:pPr>
        <w:tabs>
          <w:tab w:val="left" w:pos="900"/>
          <w:tab w:val="left" w:pos="1080"/>
        </w:tabs>
        <w:spacing w:line="560" w:lineRule="exact"/>
        <w:ind w:right="300"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通州区教师研修中心</w:t>
      </w:r>
    </w:p>
    <w:p w14:paraId="090A4A37">
      <w:pPr>
        <w:tabs>
          <w:tab w:val="left" w:pos="900"/>
          <w:tab w:val="left" w:pos="1080"/>
        </w:tabs>
        <w:spacing w:line="560" w:lineRule="exact"/>
        <w:ind w:right="300"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5" w:left="1588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7E328">
    <w:pPr>
      <w:pStyle w:val="7"/>
      <w:framePr w:wrap="around" w:vAnchor="text" w:hAnchor="margin" w:xAlign="outside" w:y="1"/>
      <w:tabs>
        <w:tab w:val="clear" w:pos="4153"/>
        <w:tab w:val="clear" w:pos="8306"/>
      </w:tabs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2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2"/>
        <w:rFonts w:ascii="宋体" w:hAnsi="宋体"/>
        <w:sz w:val="28"/>
        <w:szCs w:val="28"/>
      </w:rPr>
      <w:t>- 3 -</w:t>
    </w:r>
    <w:r>
      <w:rPr>
        <w:rFonts w:ascii="宋体" w:hAnsi="宋体"/>
        <w:sz w:val="28"/>
        <w:szCs w:val="28"/>
      </w:rPr>
      <w:fldChar w:fldCharType="end"/>
    </w:r>
  </w:p>
  <w:p w14:paraId="5E91EF22">
    <w:pPr>
      <w:pStyle w:val="7"/>
      <w:tabs>
        <w:tab w:val="clear" w:pos="4153"/>
        <w:tab w:val="clear" w:pos="8306"/>
      </w:tabs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E1B1D">
    <w:pPr>
      <w:pStyle w:val="7"/>
      <w:framePr w:wrap="around" w:vAnchor="text" w:hAnchor="margin" w:xAlign="outside" w:y="1"/>
      <w:tabs>
        <w:tab w:val="clear" w:pos="4153"/>
        <w:tab w:val="clear" w:pos="8306"/>
      </w:tabs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4CE45FBA">
    <w:pPr>
      <w:pStyle w:val="7"/>
      <w:tabs>
        <w:tab w:val="clear" w:pos="4153"/>
        <w:tab w:val="clear" w:pos="8306"/>
      </w:tabs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B3F10">
    <w:pPr>
      <w:pStyle w:val="9"/>
      <w:pBdr>
        <w:bottom w:val="none" w:color="000000" w:sz="0" w:space="0"/>
      </w:pBdr>
      <w:tabs>
        <w:tab w:val="clear" w:pos="4153"/>
        <w:tab w:val="clear" w:pos="83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C3757">
    <w:pPr>
      <w:pStyle w:val="9"/>
      <w:pBdr>
        <w:bottom w:val="none" w:color="000000" w:sz="0" w:space="0"/>
      </w:pBdr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8376D5"/>
    <w:multiLevelType w:val="multilevel"/>
    <w:tmpl w:val="4C8376D5"/>
    <w:lvl w:ilvl="0" w:tentative="0">
      <w:start w:val="1"/>
      <w:numFmt w:val="japaneseCounting"/>
      <w:lvlText w:val="%1、"/>
      <w:lvlJc w:val="left"/>
      <w:pPr>
        <w:ind w:left="1360" w:hanging="7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797AA1D"/>
    <w:multiLevelType w:val="singleLevel"/>
    <w:tmpl w:val="7797AA1D"/>
    <w:lvl w:ilvl="0" w:tentative="0">
      <w:start w:val="1"/>
      <w:numFmt w:val="decimal"/>
      <w:suff w:val="nothing"/>
      <w:lvlText w:val="%1．"/>
      <w:lvlJc w:val="left"/>
      <w:pPr>
        <w:ind w:left="-10" w:firstLine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4ZTEwNDI4ZjhmN2RlN2UyYjhkZjkwODBhN2RkZjgifQ=="/>
  </w:docVars>
  <w:rsids>
    <w:rsidRoot w:val="00000000"/>
    <w:rsid w:val="0B1E7301"/>
    <w:rsid w:val="11956766"/>
    <w:rsid w:val="15FC2384"/>
    <w:rsid w:val="2430760F"/>
    <w:rsid w:val="261C267F"/>
    <w:rsid w:val="3583369F"/>
    <w:rsid w:val="571570CE"/>
    <w:rsid w:val="63FE0704"/>
    <w:rsid w:val="67EA54F2"/>
    <w:rsid w:val="6A870F0E"/>
    <w:rsid w:val="7A935E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批注框文本1"/>
    <w:basedOn w:val="1"/>
    <w:semiHidden/>
    <w:qFormat/>
    <w:uiPriority w:val="0"/>
    <w:rPr>
      <w:sz w:val="18"/>
      <w:szCs w:val="18"/>
    </w:rPr>
  </w:style>
  <w:style w:type="paragraph" w:customStyle="1" w:styleId="7">
    <w:name w:val="页脚1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8">
    <w:name w:val="页脚 Char1"/>
    <w:link w:val="7"/>
    <w:qFormat/>
    <w:uiPriority w:val="0"/>
    <w:rPr>
      <w:rFonts w:ascii="Times New Roman" w:hAnsi="Times New Roman" w:eastAsia="宋体"/>
      <w:kern w:val="2"/>
      <w:sz w:val="18"/>
      <w:szCs w:val="18"/>
    </w:rPr>
  </w:style>
  <w:style w:type="paragraph" w:customStyle="1" w:styleId="9">
    <w:name w:val="页眉1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link w:val="9"/>
    <w:qFormat/>
    <w:uiPriority w:val="0"/>
    <w:rPr>
      <w:kern w:val="2"/>
      <w:sz w:val="18"/>
      <w:szCs w:val="18"/>
    </w:rPr>
  </w:style>
  <w:style w:type="table" w:customStyle="1" w:styleId="11">
    <w:name w:val="网格型1"/>
    <w:basedOn w:val="5"/>
    <w:qFormat/>
    <w:uiPriority w:val="0"/>
    <w:pPr>
      <w:widowControl w:val="0"/>
      <w:jc w:val="both"/>
    </w:pPr>
  </w:style>
  <w:style w:type="character" w:customStyle="1" w:styleId="12">
    <w:name w:val="页码1"/>
    <w:basedOn w:val="4"/>
    <w:link w:val="1"/>
    <w:qFormat/>
    <w:uiPriority w:val="0"/>
  </w:style>
  <w:style w:type="character" w:customStyle="1" w:styleId="13">
    <w:name w:val="超链接1"/>
    <w:link w:val="1"/>
    <w:qFormat/>
    <w:uiPriority w:val="0"/>
    <w:rPr>
      <w:color w:val="0000FF"/>
      <w:u w:val="single"/>
    </w:rPr>
  </w:style>
  <w:style w:type="character" w:customStyle="1" w:styleId="14">
    <w:name w:val="页脚 Char"/>
    <w:link w:val="1"/>
    <w:qFormat/>
    <w:uiPriority w:val="0"/>
    <w:rPr>
      <w:kern w:val="2"/>
      <w:sz w:val="18"/>
      <w:szCs w:val="18"/>
    </w:rPr>
  </w:style>
  <w:style w:type="character" w:customStyle="1" w:styleId="15">
    <w:name w:val="样式 方正小标宋简体 40 磅 红色"/>
    <w:link w:val="1"/>
    <w:qFormat/>
    <w:uiPriority w:val="0"/>
    <w:rPr>
      <w:rFonts w:ascii="方正小标宋简体" w:hAnsi="方正小标宋简体" w:eastAsia="方正小标宋简体"/>
      <w:color w:val="FF0000"/>
      <w:spacing w:val="6"/>
      <w:w w:val="68"/>
      <w:kern w:val="0"/>
      <w:sz w:val="8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643decf4-e517-4178-9a3c-369f25aa9e11</errorID>
      <errorWord>北京教育学院通州分院</errorWord>
      <group>L1_Other</group>
      <groupName>其他问题</groupName>
      <ability>L2_Consistency</ability>
      <abilityName>一致性检查</abilityName>
      <candidateList>
        <item>北京市通州区教师研修中心</item>
      </candidateList>
      <explain>实体一致性问题，文档中关于组织单位的表述应统一，‘北京市通州区教师研修中心’出现次数更多，应统一为此表述</explain>
      <paraID>6F4EF6BD</paraID>
      <start>1</start>
      <end>11</end>
      <status>ignored</status>
      <modifiedWord/>
      <trackRevisions>false</trackRevisions>
    </reviewItem>
    <reviewItem>
      <errorID>f03cec8f-1f39-4df2-a0b5-1a03b27fa4d1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2992DF0C</paraID>
      <start>51</start>
      <end>52</end>
      <status>modified</status>
      <modifiedWord>—</modifiedWord>
      <trackRevisions>false</trackRevisions>
    </reviewItem>
    <reviewItem>
      <errorID>5002e7a4-8a3e-40c7-968e-6298b75af015</errorID>
      <errorWord>期间</errorWord>
      <group>L1_Word</group>
      <groupName>字词问题</groupName>
      <ability>L2_Typo</ability>
      <abilityName>字词错误</abilityName>
      <candidateList>
        <item>其间</item>
      </candidateList>
      <explain>〈名〉方位词。❶那中间；其中：厕身～｜～定有缘故。❷指某一段时间：离开学校已经好几年了，这～，他在科学研究上取得了显著成绩。</explain>
      <paraID>1B6857CA</paraID>
      <start>96</start>
      <end>98</end>
      <status>ignored</status>
      <modifiedWord/>
      <trackRevisions>false</trackRevisions>
    </reviewItem>
    <reviewItem>
      <errorID>7f3b8353-213f-4795-8a93-9b8bd90428fb</errorID>
      <errorWord>两张</errorWord>
      <group>L1_Punc</group>
      <groupName>标点问题</groupName>
      <ability>L2_Punc</ability>
      <abilityName>标点符号检查</abilityName>
      <candidateList>
        <item>，两张</item>
      </candidateList>
      <explain/>
      <paraID>4FDDB6EC</paraID>
      <start>100</start>
      <end>103</end>
      <status>modified</status>
      <modifiedWord>，两张</modifiedWord>
      <trackRevisions>false</trackRevisions>
    </reviewItem>
    <reviewItem>
      <errorID>12faed0c-09fc-4f85-b4e7-1d3ba11b4baa</errorID>
      <errorWord>高度重视</errorWord>
      <group>L1_Word</group>
      <groupName>字词问题</groupName>
      <ability>L2_Typo</ability>
      <abilityName>字词错误</abilityName>
      <candidateList>
        <item>要高度重视</item>
      </candidateList>
      <explain/>
      <paraID>4FDDB6EC</paraID>
      <start>126</start>
      <end>131</end>
      <status>modified</status>
      <modifiedWord>要高度重视</modifiedWord>
      <trackRevisions>false</trackRevisions>
    </reviewItem>
    <reviewItem>
      <errorID>cc8eb687-916e-4adf-abae-813075def27e</errorID>
      <errorWord>放</errorWord>
      <group>L1_Word</group>
      <groupName>字词问题</groupName>
      <ability>L2_Typo</ability>
      <abilityName>字词错误</abilityName>
      <candidateList>
        <item>放入</item>
      </candidateList>
      <explain/>
      <paraID>4FDDB6EC</paraID>
      <start>177</start>
      <end>179</end>
      <status>modified</status>
      <modifiedWord>放入</modifiedWord>
      <trackRevisions>false</trackRevisions>
    </reviewItem>
    <reviewItem>
      <errorID>53f6aa5c-8188-4e1c-8af8-a2a24dfb23f5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693DEFBD</paraID>
      <start>6</start>
      <end>7</end>
      <status>modified</status>
      <modifiedWord>—</modifiedWord>
      <trackRevisions>false</trackRevisions>
    </reviewItem>
    <reviewItem>
      <errorID>115ca32c-8b4a-452f-b3ec-043ba8696ec9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67E77292</paraID>
      <start>45</start>
      <end>46</end>
      <status>modified</status>
      <modifiedWord>、</modifiedWord>
      <trackRevisions>false</trackRevisions>
    </reviewItem>
    <reviewItem>
      <errorID>42bd0d91-ee3d-4fd1-9966-aad1ea48b724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592F5C99</paraID>
      <start>7</start>
      <end>8</end>
      <status>modified</status>
      <modifiedWord>: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0637c3-0c25-4aba-a245-fc492db47e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1217</Words>
  <Characters>1507</Characters>
  <Lines>0</Lines>
  <Paragraphs>0</Paragraphs>
  <TotalTime>79</TotalTime>
  <ScaleCrop>false</ScaleCrop>
  <LinksUpToDate>false</LinksUpToDate>
  <CharactersWithSpaces>1525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2024-05-20T00:56:00Z</dcterms:created>
  <dc:creator>谢rh</dc:creator>
  <cp:lastModifiedBy>WPS_1653633529</cp:lastModifiedBy>
  <dcterms:modified xsi:type="dcterms:W3CDTF">2026-05-13T08:15:51Z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C8DBD09FFAE0468BAA37B9B5F3199A2B_13</vt:lpwstr>
  </property>
  <property fmtid="{D5CDD505-2E9C-101B-9397-08002B2CF9AE}" pid="4" name="KSOTemplateDocerSaveRecord">
    <vt:lpwstr>eyJoZGlkIjoiMzE4ZTEwNDI4ZjhmN2RlN2UyYjhkZjkwODBhN2RkZjgiLCJ1c2VySWQiOiIxMzc4Mjg5NTgwIn0=</vt:lpwstr>
  </property>
</Properties>
</file>