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D14F" w14:textId="77777777" w:rsidR="00903550" w:rsidRDefault="00501B2A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14:paraId="5A42AAA6" w14:textId="77777777" w:rsidR="00903550" w:rsidRDefault="00501B2A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90686C9" wp14:editId="3A6DC608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02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1026" filled="f" stroked="t" from="-4.6000004pt,47.95pt" to="437.4pt,47.95pt" style="position:absolute;z-index:2;mso-position-horizontal-relative:text;mso-position-vertical-relative:text;mso-width-relative:page;mso-height-relative:page;mso-wrap-distance-left:0.0pt;mso-wrap-distance-right:0.0pt;visibility:visible;flip:y;">
                <v:stroke color="red" weight="1.75pt"/>
                <v:fill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14:paraId="008F42D6" w14:textId="77777777" w:rsidR="00903550" w:rsidRDefault="00903550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01AE9CA2" w14:textId="1243CFA6" w:rsidR="00903550" w:rsidRPr="00A128B7" w:rsidRDefault="00724044" w:rsidP="005D563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北京市</w:t>
      </w:r>
      <w:r w:rsidR="005D563D">
        <w:rPr>
          <w:rFonts w:ascii="方正小标宋简体" w:eastAsia="方正小标宋简体" w:hAnsi="Times New Roman" w:cs="Times New Roman" w:hint="eastAsia"/>
          <w:sz w:val="44"/>
          <w:szCs w:val="44"/>
        </w:rPr>
        <w:t>小</w:t>
      </w:r>
      <w:r w:rsidR="006338DF"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学</w:t>
      </w:r>
      <w:r w:rsidR="00F723A7"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综合实践</w:t>
      </w:r>
      <w:r w:rsidR="005D563D" w:rsidRPr="005D563D">
        <w:rPr>
          <w:rFonts w:ascii="方正小标宋简体" w:eastAsia="方正小标宋简体" w:hAnsi="Times New Roman" w:cs="Times New Roman" w:hint="eastAsia"/>
          <w:sz w:val="44"/>
          <w:szCs w:val="44"/>
        </w:rPr>
        <w:t>课程常态化实施观摩研讨活动</w:t>
      </w:r>
      <w:r w:rsidR="00045083"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通知</w:t>
      </w:r>
    </w:p>
    <w:p w14:paraId="2384B959" w14:textId="77777777" w:rsidR="00F20F39" w:rsidRDefault="00F20F39">
      <w:pPr>
        <w:snapToGrid w:val="0"/>
        <w:spacing w:line="560" w:lineRule="exact"/>
        <w:rPr>
          <w:rFonts w:ascii="华文仿宋" w:eastAsia="华文仿宋" w:hAnsi="华文仿宋" w:cs="Times New Roman"/>
          <w:sz w:val="32"/>
          <w:szCs w:val="32"/>
        </w:rPr>
      </w:pPr>
    </w:p>
    <w:p w14:paraId="22BBA7B7" w14:textId="2608EE3C" w:rsidR="00903550" w:rsidRPr="00F20F39" w:rsidRDefault="005D563D" w:rsidP="00A128B7">
      <w:pPr>
        <w:snapToGrid w:val="0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各</w:t>
      </w:r>
      <w:r w:rsidR="007D2C4C">
        <w:rPr>
          <w:rFonts w:ascii="仿宋_GB2312" w:eastAsia="仿宋_GB2312" w:hAnsi="仿宋_GB2312" w:cs="Times New Roman" w:hint="eastAsia"/>
          <w:sz w:val="32"/>
          <w:szCs w:val="32"/>
        </w:rPr>
        <w:t>中、</w:t>
      </w:r>
      <w:r w:rsidR="00501B2A" w:rsidRPr="00F20F39">
        <w:rPr>
          <w:rFonts w:ascii="仿宋_GB2312" w:eastAsia="仿宋_GB2312" w:hAnsi="仿宋_GB2312" w:cs="Times New Roman" w:hint="eastAsia"/>
          <w:sz w:val="32"/>
          <w:szCs w:val="32"/>
        </w:rPr>
        <w:t>小学、一贯制学校：</w:t>
      </w:r>
    </w:p>
    <w:p w14:paraId="2485E0B7" w14:textId="756234A3" w:rsidR="005D563D" w:rsidRDefault="005D563D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5D563D">
        <w:rPr>
          <w:rFonts w:ascii="仿宋_GB2312" w:eastAsia="仿宋_GB2312" w:hAnsi="仿宋_GB2312" w:cs="Times New Roman" w:hint="eastAsia"/>
          <w:kern w:val="0"/>
          <w:sz w:val="32"/>
          <w:szCs w:val="32"/>
        </w:rPr>
        <w:t>为深入落实立德树人根本任务，全面推进小学综合实践活动课程常态化、规范化、体系化实施，破解课程实施边缘化、碎片化、资源不足、评价薄弱等共性难题，充分彰显区域统筹、校本深耕、博物贯通、五育融合的育人成效，搭建市区交流互鉴、经验共享平台，助力教师专业成长与课程高质量发展，兹定于</w:t>
      </w:r>
      <w:r w:rsidRPr="005D563D">
        <w:rPr>
          <w:rFonts w:ascii="仿宋_GB2312" w:eastAsia="仿宋_GB2312" w:hAnsi="仿宋_GB2312" w:cs="Times New Roman"/>
          <w:kern w:val="0"/>
          <w:sz w:val="32"/>
          <w:szCs w:val="32"/>
        </w:rPr>
        <w:t>2026年6月9日</w:t>
      </w:r>
      <w:r w:rsidR="00482E1F">
        <w:rPr>
          <w:rFonts w:ascii="仿宋_GB2312" w:eastAsia="仿宋_GB2312" w:hAnsi="仿宋_GB2312" w:cs="Times New Roman" w:hint="eastAsia"/>
          <w:kern w:val="0"/>
          <w:sz w:val="32"/>
          <w:szCs w:val="32"/>
        </w:rPr>
        <w:t>（星期二）上午</w:t>
      </w:r>
      <w:r w:rsidRPr="005D563D">
        <w:rPr>
          <w:rFonts w:ascii="仿宋_GB2312" w:eastAsia="仿宋_GB2312" w:hAnsi="仿宋_GB2312" w:cs="Times New Roman"/>
          <w:kern w:val="0"/>
          <w:sz w:val="32"/>
          <w:szCs w:val="32"/>
        </w:rPr>
        <w:t>在北京育才学校通州分校举办北京市小学综合实践</w:t>
      </w:r>
      <w:r>
        <w:rPr>
          <w:rFonts w:ascii="仿宋_GB2312" w:eastAsia="仿宋_GB2312" w:hAnsi="仿宋_GB2312" w:cs="Times New Roman"/>
          <w:kern w:val="0"/>
          <w:sz w:val="32"/>
          <w:szCs w:val="32"/>
        </w:rPr>
        <w:t>课程常态化实施观摩</w:t>
      </w:r>
      <w:r>
        <w:rPr>
          <w:rFonts w:ascii="仿宋_GB2312" w:eastAsia="仿宋_GB2312" w:hAnsi="仿宋_GB2312" w:cs="Times New Roman" w:hint="eastAsia"/>
          <w:kern w:val="0"/>
          <w:sz w:val="32"/>
          <w:szCs w:val="32"/>
        </w:rPr>
        <w:t>研讨活动</w:t>
      </w:r>
      <w:r w:rsidRPr="005D563D">
        <w:rPr>
          <w:rFonts w:ascii="仿宋_GB2312" w:eastAsia="仿宋_GB2312" w:hAnsi="仿宋_GB2312" w:cs="Times New Roman"/>
          <w:kern w:val="0"/>
          <w:sz w:val="32"/>
          <w:szCs w:val="32"/>
        </w:rPr>
        <w:t>。具体安排如下：</w:t>
      </w:r>
    </w:p>
    <w:p w14:paraId="48F3346D" w14:textId="393058A7" w:rsidR="00F723A7" w:rsidRPr="007D2C4C" w:rsidRDefault="00DE58E4" w:rsidP="007D2C4C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F20F39">
        <w:rPr>
          <w:rFonts w:ascii="黑体" w:eastAsia="黑体" w:hAnsi="黑体" w:cs="Times New Roman" w:hint="eastAsia"/>
          <w:bCs/>
          <w:kern w:val="0"/>
          <w:sz w:val="32"/>
          <w:szCs w:val="32"/>
        </w:rPr>
        <w:t>一、</w:t>
      </w:r>
      <w:r w:rsidR="00501B2A" w:rsidRPr="007D2C4C">
        <w:rPr>
          <w:rFonts w:ascii="黑体" w:eastAsia="黑体" w:hAnsi="黑体" w:cs="Times New Roman" w:hint="eastAsia"/>
          <w:bCs/>
          <w:kern w:val="0"/>
          <w:sz w:val="32"/>
          <w:szCs w:val="32"/>
        </w:rPr>
        <w:t>活动主题</w:t>
      </w:r>
      <w:r w:rsidR="00AF26F6" w:rsidRPr="007D2C4C">
        <w:rPr>
          <w:rFonts w:ascii="黑体" w:eastAsia="黑体" w:hAnsi="黑体" w:cs="Times New Roman" w:hint="eastAsia"/>
          <w:bCs/>
          <w:kern w:val="0"/>
          <w:sz w:val="32"/>
          <w:szCs w:val="32"/>
        </w:rPr>
        <w:t>：</w:t>
      </w:r>
      <w:r w:rsidR="005D563D" w:rsidRPr="007D2C4C">
        <w:rPr>
          <w:rFonts w:ascii="仿宋_GB2312" w:eastAsia="仿宋_GB2312" w:hAnsi="仿宋_GB2312" w:cs="仿宋" w:hint="eastAsia"/>
          <w:color w:val="000000"/>
          <w:sz w:val="32"/>
          <w:szCs w:val="32"/>
        </w:rPr>
        <w:t>区域统领固根基</w:t>
      </w:r>
      <w:r w:rsidR="005D563D" w:rsidRPr="007D2C4C">
        <w:rPr>
          <w:rFonts w:ascii="仿宋_GB2312" w:eastAsia="仿宋_GB2312" w:hAnsi="仿宋_GB2312" w:cs="仿宋"/>
          <w:color w:val="000000"/>
          <w:sz w:val="32"/>
          <w:szCs w:val="32"/>
        </w:rPr>
        <w:t xml:space="preserve"> 校本实践促常态——小学综合实践课程常态化实施实践与创新</w:t>
      </w:r>
    </w:p>
    <w:p w14:paraId="31C40ED0" w14:textId="12F9E77F" w:rsidR="00A72DF4" w:rsidRPr="00A72DF4" w:rsidRDefault="00501B2A" w:rsidP="00A72DF4">
      <w:pPr>
        <w:snapToGrid w:val="0"/>
        <w:spacing w:line="560" w:lineRule="exact"/>
        <w:ind w:firstLine="645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二、</w:t>
      </w:r>
      <w:r w:rsidR="00A72DF4"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活动时间</w:t>
      </w:r>
      <w:r w:rsidR="00A72DF4">
        <w:rPr>
          <w:rFonts w:ascii="黑体" w:eastAsia="黑体" w:hAnsi="黑体" w:cs="黑体" w:hint="eastAsia"/>
          <w:bCs/>
          <w:color w:val="000000"/>
          <w:sz w:val="32"/>
          <w:szCs w:val="32"/>
        </w:rPr>
        <w:t>：</w:t>
      </w:r>
      <w:r w:rsidR="00A72DF4" w:rsidRPr="008D6A85">
        <w:rPr>
          <w:rFonts w:ascii="仿宋_GB2312" w:eastAsia="仿宋_GB2312" w:hAnsi="仿宋_GB2312" w:cs="Times New Roman"/>
          <w:kern w:val="0"/>
          <w:sz w:val="32"/>
          <w:szCs w:val="32"/>
        </w:rPr>
        <w:t>2026年6月9日(周</w:t>
      </w:r>
      <w:r w:rsidR="00A72DF4" w:rsidRPr="008D6A85">
        <w:rPr>
          <w:rFonts w:ascii="仿宋_GB2312" w:eastAsia="仿宋_GB2312" w:hAnsi="仿宋_GB2312" w:cs="Times New Roman" w:hint="eastAsia"/>
          <w:kern w:val="0"/>
          <w:sz w:val="32"/>
          <w:szCs w:val="32"/>
        </w:rPr>
        <w:t>二</w:t>
      </w:r>
      <w:r w:rsidR="00A72DF4" w:rsidRPr="008D6A85">
        <w:rPr>
          <w:rFonts w:ascii="仿宋_GB2312" w:eastAsia="仿宋_GB2312" w:hAnsi="仿宋_GB2312" w:cs="Times New Roman"/>
          <w:kern w:val="0"/>
          <w:sz w:val="32"/>
          <w:szCs w:val="32"/>
        </w:rPr>
        <w:t>)上午</w:t>
      </w:r>
      <w:r w:rsidR="00A72DF4" w:rsidRPr="008D6A85">
        <w:rPr>
          <w:rFonts w:ascii="仿宋_GB2312" w:eastAsia="仿宋_GB2312" w:hAnsi="仿宋_GB2312" w:cs="Times New Roman" w:hint="eastAsia"/>
          <w:kern w:val="0"/>
          <w:sz w:val="32"/>
          <w:szCs w:val="32"/>
        </w:rPr>
        <w:t>8</w:t>
      </w:r>
      <w:r w:rsidR="00A72DF4" w:rsidRPr="008D6A85">
        <w:rPr>
          <w:rFonts w:ascii="仿宋_GB2312" w:eastAsia="仿宋_GB2312" w:hAnsi="仿宋_GB2312" w:cs="Times New Roman"/>
          <w:kern w:val="0"/>
          <w:sz w:val="32"/>
          <w:szCs w:val="32"/>
        </w:rPr>
        <w:t>:</w:t>
      </w:r>
      <w:r w:rsidR="00A72DF4" w:rsidRPr="008D6A85">
        <w:rPr>
          <w:rFonts w:ascii="仿宋_GB2312" w:eastAsia="仿宋_GB2312" w:hAnsi="仿宋_GB2312" w:cs="Times New Roman" w:hint="eastAsia"/>
          <w:kern w:val="0"/>
          <w:sz w:val="32"/>
          <w:szCs w:val="32"/>
        </w:rPr>
        <w:t>0</w:t>
      </w:r>
      <w:r w:rsidR="00A72DF4" w:rsidRPr="008D6A85">
        <w:rPr>
          <w:rFonts w:ascii="仿宋_GB2312" w:eastAsia="仿宋_GB2312" w:hAnsi="仿宋_GB2312" w:cs="Times New Roman"/>
          <w:kern w:val="0"/>
          <w:sz w:val="32"/>
          <w:szCs w:val="32"/>
        </w:rPr>
        <w:t>0--11</w:t>
      </w:r>
      <w:r w:rsidR="00A72DF4" w:rsidRPr="008D6A85">
        <w:rPr>
          <w:rFonts w:ascii="仿宋_GB2312" w:eastAsia="仿宋_GB2312" w:hAnsi="仿宋_GB2312" w:cs="Times New Roman" w:hint="eastAsia"/>
          <w:kern w:val="0"/>
          <w:sz w:val="32"/>
          <w:szCs w:val="32"/>
        </w:rPr>
        <w:t>:3</w:t>
      </w:r>
      <w:r w:rsidR="00A72DF4" w:rsidRPr="008D6A85">
        <w:rPr>
          <w:rFonts w:ascii="仿宋_GB2312" w:eastAsia="仿宋_GB2312" w:hAnsi="仿宋_GB2312" w:cs="Times New Roman"/>
          <w:kern w:val="0"/>
          <w:sz w:val="32"/>
          <w:szCs w:val="32"/>
        </w:rPr>
        <w:t>0</w:t>
      </w:r>
    </w:p>
    <w:p w14:paraId="76B9390C" w14:textId="6ACA2929" w:rsidR="00A72DF4" w:rsidRPr="00A72DF4" w:rsidRDefault="00A72DF4" w:rsidP="00A72DF4">
      <w:pPr>
        <w:pStyle w:val="ad"/>
        <w:snapToGrid w:val="0"/>
        <w:spacing w:line="560" w:lineRule="exact"/>
        <w:ind w:left="640" w:firstLineChars="0" w:firstLine="0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三</w:t>
      </w:r>
      <w:r w:rsidR="00383F61"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活动地点：</w:t>
      </w:r>
      <w:r w:rsidRPr="00A72DF4">
        <w:rPr>
          <w:rFonts w:ascii="仿宋_GB2312" w:eastAsia="仿宋_GB2312" w:hAnsi="仿宋_GB2312" w:cs="Times New Roman" w:hint="eastAsia"/>
          <w:kern w:val="0"/>
          <w:sz w:val="32"/>
          <w:szCs w:val="32"/>
        </w:rPr>
        <w:t>北京育才学校通州分校</w:t>
      </w:r>
    </w:p>
    <w:p w14:paraId="76A35091" w14:textId="77777777" w:rsidR="00A72DF4" w:rsidRPr="00F20F39" w:rsidRDefault="00A72DF4" w:rsidP="00A72DF4">
      <w:pPr>
        <w:snapToGrid w:val="0"/>
        <w:spacing w:line="560" w:lineRule="exact"/>
        <w:ind w:firstLine="645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四</w:t>
      </w:r>
      <w:r w:rsidR="00E8276B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活动组织</w:t>
      </w:r>
      <w:r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：</w:t>
      </w:r>
    </w:p>
    <w:p w14:paraId="7256C2A2" w14:textId="77777777" w:rsidR="00A72DF4" w:rsidRDefault="00A72DF4" w:rsidP="00A72DF4">
      <w:pPr>
        <w:snapToGrid w:val="0"/>
        <w:spacing w:line="560" w:lineRule="exact"/>
        <w:ind w:firstLineChars="400" w:firstLine="1285"/>
        <w:rPr>
          <w:rFonts w:ascii="仿宋_GB2312" w:eastAsia="仿宋_GB2312" w:hAnsi="仿宋_GB2312" w:cs="黑体"/>
          <w:b/>
          <w:color w:val="000000"/>
          <w:sz w:val="32"/>
          <w:szCs w:val="32"/>
        </w:rPr>
      </w:pPr>
      <w:bookmarkStart w:id="0" w:name="OLE_LINK1"/>
      <w:r w:rsidRPr="00A72DF4">
        <w:rPr>
          <w:rFonts w:ascii="仿宋_GB2312" w:eastAsia="仿宋_GB2312" w:hAnsi="仿宋_GB2312" w:cs="黑体" w:hint="eastAsia"/>
          <w:b/>
          <w:color w:val="000000"/>
          <w:sz w:val="32"/>
          <w:szCs w:val="32"/>
        </w:rPr>
        <w:t>主办</w:t>
      </w:r>
      <w:r>
        <w:rPr>
          <w:rFonts w:ascii="仿宋_GB2312" w:eastAsia="仿宋_GB2312" w:hAnsi="仿宋_GB2312" w:cs="黑体" w:hint="eastAsia"/>
          <w:b/>
          <w:color w:val="000000"/>
          <w:sz w:val="32"/>
          <w:szCs w:val="32"/>
        </w:rPr>
        <w:t>单位</w:t>
      </w:r>
      <w:r w:rsidRPr="00A72DF4">
        <w:rPr>
          <w:rFonts w:ascii="仿宋_GB2312" w:eastAsia="仿宋_GB2312" w:hAnsi="仿宋_GB2312" w:cs="黑体" w:hint="eastAsia"/>
          <w:b/>
          <w:color w:val="000000"/>
          <w:sz w:val="32"/>
          <w:szCs w:val="32"/>
        </w:rPr>
        <w:t>：</w:t>
      </w:r>
      <w:r w:rsidRPr="00F20F39">
        <w:rPr>
          <w:rFonts w:ascii="仿宋_GB2312" w:eastAsia="仿宋_GB2312" w:hAnsi="仿宋_GB2312" w:cs="黑体" w:hint="eastAsia"/>
          <w:color w:val="000000"/>
          <w:sz w:val="32"/>
          <w:szCs w:val="32"/>
        </w:rPr>
        <w:t>北京教育科学研究院基础教育教学研究中心</w:t>
      </w:r>
    </w:p>
    <w:p w14:paraId="0575B9B7" w14:textId="77777777" w:rsidR="00A72DF4" w:rsidRPr="00A72DF4" w:rsidRDefault="00A72DF4" w:rsidP="00A72DF4">
      <w:pPr>
        <w:snapToGrid w:val="0"/>
        <w:spacing w:line="560" w:lineRule="exact"/>
        <w:ind w:firstLineChars="400" w:firstLine="1285"/>
        <w:rPr>
          <w:rFonts w:ascii="仿宋_GB2312" w:eastAsia="仿宋_GB2312" w:hAnsi="仿宋_GB2312" w:cs="黑体"/>
          <w:b/>
          <w:color w:val="000000"/>
          <w:sz w:val="32"/>
          <w:szCs w:val="32"/>
        </w:rPr>
      </w:pPr>
      <w:r w:rsidRPr="00A72DF4">
        <w:rPr>
          <w:rFonts w:ascii="仿宋_GB2312" w:eastAsia="仿宋_GB2312" w:hAnsi="仿宋_GB2312" w:cs="黑体" w:hint="eastAsia"/>
          <w:b/>
          <w:color w:val="000000"/>
          <w:sz w:val="32"/>
          <w:szCs w:val="32"/>
        </w:rPr>
        <w:t>承办</w:t>
      </w:r>
      <w:r>
        <w:rPr>
          <w:rFonts w:ascii="仿宋_GB2312" w:eastAsia="仿宋_GB2312" w:hAnsi="仿宋_GB2312" w:cs="黑体" w:hint="eastAsia"/>
          <w:b/>
          <w:color w:val="000000"/>
          <w:sz w:val="32"/>
          <w:szCs w:val="32"/>
        </w:rPr>
        <w:t>单位：</w:t>
      </w:r>
      <w:r w:rsidRPr="00F20F39">
        <w:rPr>
          <w:rFonts w:ascii="仿宋_GB2312" w:eastAsia="仿宋_GB2312" w:hAnsi="仿宋_GB2312" w:cs="黑体" w:hint="eastAsia"/>
          <w:color w:val="000000"/>
          <w:sz w:val="32"/>
          <w:szCs w:val="32"/>
        </w:rPr>
        <w:t>北京市通州区教师研修中心</w:t>
      </w:r>
    </w:p>
    <w:p w14:paraId="6E19C372" w14:textId="7F5AB309" w:rsidR="00A72DF4" w:rsidRPr="00A72DF4" w:rsidRDefault="00A72DF4" w:rsidP="00A72DF4">
      <w:pPr>
        <w:snapToGrid w:val="0"/>
        <w:spacing w:line="560" w:lineRule="exact"/>
        <w:ind w:firstLineChars="900" w:firstLine="2880"/>
        <w:rPr>
          <w:rFonts w:ascii="仿宋_GB2312" w:eastAsia="仿宋_GB2312" w:hAnsi="仿宋_GB2312" w:cs="黑体"/>
          <w:color w:val="000000"/>
          <w:sz w:val="32"/>
          <w:szCs w:val="32"/>
        </w:rPr>
      </w:pPr>
      <w:r>
        <w:rPr>
          <w:rFonts w:ascii="仿宋_GB2312" w:eastAsia="仿宋_GB2312" w:hAnsi="仿宋_GB2312" w:cs="黑体" w:hint="eastAsia"/>
          <w:color w:val="000000"/>
          <w:sz w:val="32"/>
          <w:szCs w:val="32"/>
        </w:rPr>
        <w:t>北京育才学校通州分校</w:t>
      </w:r>
    </w:p>
    <w:bookmarkEnd w:id="0"/>
    <w:p w14:paraId="21E7A820" w14:textId="49E2C58D" w:rsidR="00F20F39" w:rsidRPr="00F20F39" w:rsidRDefault="00A72DF4" w:rsidP="00E8276B">
      <w:pPr>
        <w:pStyle w:val="ad"/>
        <w:snapToGrid w:val="0"/>
        <w:spacing w:line="560" w:lineRule="exact"/>
        <w:ind w:left="640" w:firstLineChars="0" w:firstLine="0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五、</w:t>
      </w:r>
      <w:r w:rsidR="00E8276B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参会</w:t>
      </w:r>
      <w:r w:rsidR="00B52597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人员</w:t>
      </w:r>
      <w:r w:rsidR="00AF26F6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：</w:t>
      </w:r>
    </w:p>
    <w:p w14:paraId="1CE92C48" w14:textId="72751DEA" w:rsidR="003D2C59" w:rsidRPr="008D6A85" w:rsidRDefault="003D2C59" w:rsidP="008D6A85">
      <w:pPr>
        <w:snapToGrid w:val="0"/>
        <w:spacing w:line="560" w:lineRule="exact"/>
        <w:ind w:firstLine="645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8D6A85">
        <w:rPr>
          <w:rFonts w:ascii="仿宋_GB2312" w:eastAsia="仿宋_GB2312" w:hAnsi="仿宋_GB2312" w:cs="Times New Roman"/>
          <w:kern w:val="0"/>
          <w:sz w:val="32"/>
          <w:szCs w:val="32"/>
        </w:rPr>
        <w:t>1.北京教科院基教研中心专家</w:t>
      </w:r>
    </w:p>
    <w:p w14:paraId="7D3381C8" w14:textId="7A3BA07A" w:rsidR="00E8276B" w:rsidRPr="008D6A85" w:rsidRDefault="006C1F1B" w:rsidP="008D6A85">
      <w:pPr>
        <w:snapToGrid w:val="0"/>
        <w:spacing w:line="560" w:lineRule="exact"/>
        <w:ind w:firstLine="645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8D6A85">
        <w:rPr>
          <w:rFonts w:ascii="仿宋_GB2312" w:eastAsia="仿宋_GB2312" w:hAnsi="仿宋_GB2312" w:cs="Times New Roman"/>
          <w:kern w:val="0"/>
          <w:sz w:val="32"/>
          <w:szCs w:val="32"/>
        </w:rPr>
        <w:lastRenderedPageBreak/>
        <w:t>2.</w:t>
      </w:r>
      <w:r w:rsidR="00D202E0">
        <w:rPr>
          <w:rFonts w:ascii="仿宋_GB2312" w:eastAsia="仿宋_GB2312" w:hAnsi="仿宋_GB2312" w:cs="Times New Roman" w:hint="eastAsia"/>
          <w:kern w:val="0"/>
          <w:sz w:val="32"/>
          <w:szCs w:val="32"/>
        </w:rPr>
        <w:t>各中小学</w:t>
      </w:r>
      <w:r w:rsidR="00A72DF4">
        <w:rPr>
          <w:rFonts w:ascii="仿宋_GB2312" w:eastAsia="仿宋_GB2312" w:hAnsi="仿宋_GB2312" w:cs="Times New Roman" w:hint="eastAsia"/>
          <w:kern w:val="0"/>
          <w:sz w:val="32"/>
          <w:szCs w:val="32"/>
        </w:rPr>
        <w:t>主管教学领导、综合实践</w:t>
      </w:r>
      <w:r w:rsidR="00E8276B" w:rsidRPr="008D6A85">
        <w:rPr>
          <w:rFonts w:ascii="仿宋_GB2312" w:eastAsia="仿宋_GB2312" w:hAnsi="仿宋_GB2312" w:cs="Times New Roman" w:hint="eastAsia"/>
          <w:kern w:val="0"/>
          <w:sz w:val="32"/>
          <w:szCs w:val="32"/>
        </w:rPr>
        <w:t>骨干、专兼职教师及相关子</w:t>
      </w:r>
      <w:r w:rsidR="00E8276B" w:rsidRPr="008D6A85">
        <w:rPr>
          <w:rFonts w:ascii="仿宋_GB2312" w:eastAsia="仿宋_GB2312" w:hAnsi="仿宋_GB2312" w:cs="Times New Roman"/>
          <w:kern w:val="0"/>
          <w:sz w:val="32"/>
          <w:szCs w:val="32"/>
        </w:rPr>
        <w:t>课题校负责人3—4人</w:t>
      </w:r>
    </w:p>
    <w:p w14:paraId="096D1C46" w14:textId="2508720B" w:rsidR="00903550" w:rsidRPr="00A72DF4" w:rsidRDefault="00E8276B" w:rsidP="00A72DF4">
      <w:pPr>
        <w:ind w:firstLineChars="200" w:firstLine="640"/>
        <w:rPr>
          <w:rFonts w:ascii="楷体_GB2312" w:eastAsia="楷体_GB2312" w:hAnsi="楷体_GB2312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六</w:t>
      </w:r>
      <w:r w:rsidR="00501B2A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、</w:t>
      </w:r>
      <w:r w:rsidR="002B179C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活动</w:t>
      </w:r>
      <w:r w:rsidR="00A93FF9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议程：</w:t>
      </w:r>
      <w:r w:rsidR="005C38E9" w:rsidRPr="00A128B7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(详见附件)</w:t>
      </w:r>
    </w:p>
    <w:p w14:paraId="7CD0BB52" w14:textId="5ABEC6DF" w:rsidR="008D6A85" w:rsidRPr="008D6A85" w:rsidRDefault="008D6A85" w:rsidP="008D6A85">
      <w:pPr>
        <w:snapToGrid w:val="0"/>
        <w:spacing w:line="560" w:lineRule="exact"/>
        <w:ind w:firstLine="645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B63E80">
        <w:rPr>
          <w:rFonts w:ascii="仿宋_GB2312" w:eastAsia="仿宋_GB2312" w:hAnsi="仿宋_GB2312" w:cs="仿宋" w:hint="eastAsia"/>
          <w:b/>
          <w:color w:val="000000"/>
          <w:sz w:val="32"/>
          <w:szCs w:val="32"/>
        </w:rPr>
        <w:t>签</w:t>
      </w:r>
      <w:r w:rsidRPr="00B63E80">
        <w:rPr>
          <w:rFonts w:ascii="仿宋_GB2312" w:eastAsia="仿宋_GB2312" w:hAnsi="仿宋_GB2312" w:cs="仿宋"/>
          <w:b/>
          <w:color w:val="000000"/>
          <w:sz w:val="32"/>
          <w:szCs w:val="32"/>
        </w:rPr>
        <w:t xml:space="preserve">    到：8:00—8:20 </w:t>
      </w:r>
      <w:r w:rsidR="00B63E80">
        <w:rPr>
          <w:rFonts w:ascii="仿宋_GB2312" w:eastAsia="仿宋_GB2312" w:hAnsi="仿宋_GB2312" w:cs="仿宋"/>
          <w:b/>
          <w:color w:val="000000"/>
          <w:sz w:val="32"/>
          <w:szCs w:val="32"/>
        </w:rPr>
        <w:t xml:space="preserve">  </w:t>
      </w:r>
      <w:r w:rsidRPr="008D6A85">
        <w:rPr>
          <w:rFonts w:ascii="仿宋_GB2312" w:eastAsia="仿宋_GB2312" w:hAnsi="仿宋_GB2312" w:cs="Times New Roman"/>
          <w:kern w:val="0"/>
          <w:sz w:val="32"/>
          <w:szCs w:val="32"/>
        </w:rPr>
        <w:t>徐特立雕像广场</w:t>
      </w:r>
    </w:p>
    <w:p w14:paraId="6EAF3325" w14:textId="6BD8A217" w:rsidR="008D6A85" w:rsidRPr="008D6A85" w:rsidRDefault="008D6A85" w:rsidP="008D6A85">
      <w:pPr>
        <w:snapToGrid w:val="0"/>
        <w:spacing w:line="560" w:lineRule="exact"/>
        <w:ind w:firstLine="645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B63E80">
        <w:rPr>
          <w:rFonts w:ascii="仿宋_GB2312" w:eastAsia="仿宋_GB2312" w:hAnsi="仿宋_GB2312" w:cs="仿宋" w:hint="eastAsia"/>
          <w:b/>
          <w:color w:val="000000"/>
          <w:sz w:val="32"/>
          <w:szCs w:val="32"/>
        </w:rPr>
        <w:t>第一阶段：</w:t>
      </w:r>
      <w:r w:rsidRPr="00B63E80">
        <w:rPr>
          <w:rFonts w:ascii="仿宋_GB2312" w:eastAsia="仿宋_GB2312" w:hAnsi="仿宋_GB2312" w:cs="仿宋"/>
          <w:b/>
          <w:color w:val="000000"/>
          <w:sz w:val="32"/>
          <w:szCs w:val="32"/>
        </w:rPr>
        <w:t xml:space="preserve">8:20—9:10 </w:t>
      </w:r>
      <w:r w:rsidR="00B63E80">
        <w:rPr>
          <w:rFonts w:ascii="仿宋_GB2312" w:eastAsia="仿宋_GB2312" w:hAnsi="仿宋_GB2312" w:cs="仿宋"/>
          <w:b/>
          <w:color w:val="000000"/>
          <w:sz w:val="32"/>
          <w:szCs w:val="32"/>
        </w:rPr>
        <w:t xml:space="preserve">  </w:t>
      </w:r>
      <w:r w:rsidRPr="008D6A85">
        <w:rPr>
          <w:rFonts w:ascii="仿宋_GB2312" w:eastAsia="仿宋_GB2312" w:hAnsi="仿宋_GB2312" w:cs="Times New Roman" w:hint="eastAsia"/>
          <w:kern w:val="0"/>
          <w:sz w:val="32"/>
          <w:szCs w:val="32"/>
        </w:rPr>
        <w:t>学校</w:t>
      </w:r>
      <w:r w:rsidRPr="008D6A85">
        <w:rPr>
          <w:rFonts w:ascii="仿宋_GB2312" w:eastAsia="仿宋_GB2312" w:hAnsi="仿宋_GB2312" w:cs="Times New Roman"/>
          <w:kern w:val="0"/>
          <w:sz w:val="32"/>
          <w:szCs w:val="32"/>
        </w:rPr>
        <w:t>实践课程成果展</w:t>
      </w:r>
    </w:p>
    <w:p w14:paraId="524A041B" w14:textId="559F3AE0" w:rsidR="008D6A85" w:rsidRPr="008D6A85" w:rsidRDefault="008D6A85" w:rsidP="008D6A85">
      <w:pPr>
        <w:snapToGrid w:val="0"/>
        <w:spacing w:line="560" w:lineRule="exact"/>
        <w:ind w:firstLine="645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B63E80">
        <w:rPr>
          <w:rFonts w:ascii="仿宋_GB2312" w:eastAsia="仿宋_GB2312" w:hAnsi="仿宋_GB2312" w:cs="仿宋" w:hint="eastAsia"/>
          <w:b/>
          <w:color w:val="000000"/>
          <w:sz w:val="32"/>
          <w:szCs w:val="32"/>
        </w:rPr>
        <w:t>第二阶段：</w:t>
      </w:r>
      <w:r w:rsidRPr="00B63E80">
        <w:rPr>
          <w:rFonts w:ascii="仿宋_GB2312" w:eastAsia="仿宋_GB2312" w:hAnsi="仿宋_GB2312" w:cs="仿宋"/>
          <w:b/>
          <w:color w:val="000000"/>
          <w:sz w:val="32"/>
          <w:szCs w:val="32"/>
        </w:rPr>
        <w:t>9:15—9:55</w:t>
      </w:r>
      <w:r w:rsidRPr="008D6A85">
        <w:rPr>
          <w:rFonts w:ascii="仿宋_GB2312" w:eastAsia="仿宋_GB2312" w:hAnsi="仿宋_GB2312" w:cs="Times New Roman"/>
          <w:kern w:val="0"/>
          <w:sz w:val="32"/>
          <w:szCs w:val="32"/>
        </w:rPr>
        <w:t xml:space="preserve"> </w:t>
      </w:r>
      <w:r w:rsidR="00B63E80">
        <w:rPr>
          <w:rFonts w:ascii="仿宋_GB2312" w:eastAsia="仿宋_GB2312" w:hAnsi="仿宋_GB2312" w:cs="Times New Roman"/>
          <w:kern w:val="0"/>
          <w:sz w:val="32"/>
          <w:szCs w:val="32"/>
        </w:rPr>
        <w:t xml:space="preserve">  </w:t>
      </w:r>
      <w:r w:rsidRPr="008D6A85">
        <w:rPr>
          <w:rFonts w:ascii="仿宋_GB2312" w:eastAsia="仿宋_GB2312" w:hAnsi="仿宋_GB2312" w:cs="Times New Roman"/>
          <w:kern w:val="0"/>
          <w:sz w:val="32"/>
          <w:szCs w:val="32"/>
        </w:rPr>
        <w:t>课堂教学观摩</w:t>
      </w:r>
    </w:p>
    <w:p w14:paraId="148468F6" w14:textId="131847C6" w:rsidR="008D6A85" w:rsidRPr="008D6A85" w:rsidRDefault="008D6A85" w:rsidP="008D6A85">
      <w:pPr>
        <w:snapToGrid w:val="0"/>
        <w:spacing w:line="560" w:lineRule="exact"/>
        <w:ind w:firstLine="645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B63E80">
        <w:rPr>
          <w:rFonts w:ascii="仿宋_GB2312" w:eastAsia="仿宋_GB2312" w:hAnsi="仿宋_GB2312" w:cs="仿宋" w:hint="eastAsia"/>
          <w:b/>
          <w:color w:val="000000"/>
          <w:sz w:val="32"/>
          <w:szCs w:val="32"/>
        </w:rPr>
        <w:t>第三阶段：</w:t>
      </w:r>
      <w:r w:rsidR="00D91C78" w:rsidRPr="00B63E80">
        <w:rPr>
          <w:rFonts w:ascii="仿宋_GB2312" w:eastAsia="仿宋_GB2312" w:hAnsi="仿宋_GB2312" w:cs="仿宋"/>
          <w:b/>
          <w:color w:val="000000"/>
          <w:sz w:val="32"/>
          <w:szCs w:val="32"/>
        </w:rPr>
        <w:t>10:10—11:30</w:t>
      </w:r>
      <w:r w:rsidR="00D91C78">
        <w:rPr>
          <w:rFonts w:ascii="仿宋_GB2312" w:eastAsia="仿宋_GB2312" w:hAnsi="仿宋_GB2312" w:cs="Times New Roman"/>
          <w:kern w:val="0"/>
          <w:sz w:val="32"/>
          <w:szCs w:val="32"/>
        </w:rPr>
        <w:t xml:space="preserve"> </w:t>
      </w:r>
      <w:r w:rsidRPr="008D6A85">
        <w:rPr>
          <w:rFonts w:ascii="仿宋_GB2312" w:eastAsia="仿宋_GB2312" w:hAnsi="仿宋_GB2312" w:cs="Times New Roman"/>
          <w:kern w:val="0"/>
          <w:sz w:val="32"/>
          <w:szCs w:val="32"/>
        </w:rPr>
        <w:t>交流分享 专家讲评</w:t>
      </w:r>
      <w:r w:rsidRPr="008D6A85">
        <w:rPr>
          <w:rFonts w:ascii="仿宋_GB2312" w:eastAsia="仿宋_GB2312" w:hAnsi="仿宋_GB2312" w:cs="Times New Roman" w:hint="eastAsia"/>
          <w:kern w:val="0"/>
          <w:sz w:val="32"/>
          <w:szCs w:val="32"/>
        </w:rPr>
        <w:t xml:space="preserve"> 领导讲话</w:t>
      </w:r>
    </w:p>
    <w:p w14:paraId="059481F4" w14:textId="1CFBAF2E" w:rsidR="00B208FE" w:rsidRPr="00B63E80" w:rsidRDefault="00B208FE" w:rsidP="00B63E80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Times New Roman"/>
          <w:color w:val="000000" w:themeColor="text1"/>
          <w:kern w:val="0"/>
          <w:sz w:val="32"/>
          <w:szCs w:val="32"/>
        </w:rPr>
      </w:pPr>
    </w:p>
    <w:p w14:paraId="04712C7E" w14:textId="77777777" w:rsidR="00F20F39" w:rsidRPr="00B63E80" w:rsidRDefault="00F20F39" w:rsidP="00B63E80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Times New Roman"/>
          <w:color w:val="000000" w:themeColor="text1"/>
          <w:kern w:val="0"/>
          <w:sz w:val="32"/>
          <w:szCs w:val="32"/>
        </w:rPr>
      </w:pPr>
    </w:p>
    <w:p w14:paraId="0553FAE6" w14:textId="68F993F6" w:rsidR="00B63E80" w:rsidRDefault="00501B2A" w:rsidP="00B63E80">
      <w:pPr>
        <w:snapToGrid w:val="0"/>
        <w:spacing w:line="560" w:lineRule="exact"/>
        <w:jc w:val="right"/>
        <w:rPr>
          <w:rFonts w:ascii="仿宋_GB2312" w:eastAsia="仿宋_GB2312" w:hAnsi="仿宋_GB2312" w:cs="仿宋"/>
          <w:color w:val="000000"/>
          <w:sz w:val="32"/>
          <w:szCs w:val="32"/>
        </w:rPr>
      </w:pPr>
      <w:r w:rsidRPr="00B63E80">
        <w:rPr>
          <w:rFonts w:ascii="仿宋_GB2312" w:eastAsia="仿宋_GB2312" w:hAnsi="仿宋_GB2312" w:cs="仿宋" w:hint="eastAsia"/>
          <w:color w:val="000000"/>
          <w:sz w:val="32"/>
          <w:szCs w:val="32"/>
        </w:rPr>
        <w:t>北京市通州区教师研修中心</w:t>
      </w:r>
    </w:p>
    <w:p w14:paraId="59586643" w14:textId="5B2714C0" w:rsidR="00903550" w:rsidRPr="00B63E80" w:rsidRDefault="00CD0D26" w:rsidP="00B63E80">
      <w:pPr>
        <w:snapToGrid w:val="0"/>
        <w:spacing w:line="560" w:lineRule="exact"/>
        <w:jc w:val="right"/>
        <w:rPr>
          <w:rFonts w:ascii="仿宋_GB2312" w:eastAsia="仿宋_GB2312" w:hAnsi="仿宋_GB2312" w:cs="仿宋"/>
          <w:color w:val="000000"/>
          <w:sz w:val="32"/>
          <w:szCs w:val="32"/>
        </w:rPr>
      </w:pPr>
      <w:r w:rsidRPr="00B63E80">
        <w:rPr>
          <w:rFonts w:ascii="仿宋_GB2312" w:eastAsia="仿宋_GB2312" w:hAnsi="仿宋_GB2312" w:cs="仿宋" w:hint="eastAsia"/>
          <w:color w:val="000000"/>
          <w:sz w:val="32"/>
          <w:szCs w:val="32"/>
        </w:rPr>
        <w:t>技活职成部</w:t>
      </w:r>
    </w:p>
    <w:p w14:paraId="5AF156ED" w14:textId="03A3A6E9" w:rsidR="00903550" w:rsidRPr="00B63E80" w:rsidRDefault="00501B2A" w:rsidP="00B63E80">
      <w:pPr>
        <w:snapToGrid w:val="0"/>
        <w:spacing w:line="560" w:lineRule="exact"/>
        <w:jc w:val="right"/>
        <w:rPr>
          <w:rFonts w:ascii="仿宋_GB2312" w:eastAsia="仿宋_GB2312" w:hAnsi="仿宋_GB2312" w:cs="仿宋"/>
          <w:color w:val="000000"/>
          <w:sz w:val="32"/>
          <w:szCs w:val="32"/>
        </w:rPr>
      </w:pPr>
      <w:r w:rsidRPr="00B63E80">
        <w:rPr>
          <w:rFonts w:ascii="仿宋_GB2312" w:eastAsia="仿宋_GB2312" w:hAnsi="仿宋_GB2312" w:cs="仿宋" w:hint="eastAsia"/>
          <w:color w:val="000000"/>
          <w:sz w:val="32"/>
          <w:szCs w:val="32"/>
        </w:rPr>
        <w:t>202</w:t>
      </w:r>
      <w:r w:rsidR="003D507A" w:rsidRPr="00B63E80">
        <w:rPr>
          <w:rFonts w:ascii="仿宋_GB2312" w:eastAsia="仿宋_GB2312" w:hAnsi="仿宋_GB2312" w:cs="仿宋" w:hint="eastAsia"/>
          <w:color w:val="000000"/>
          <w:sz w:val="32"/>
          <w:szCs w:val="32"/>
        </w:rPr>
        <w:t>6</w:t>
      </w:r>
      <w:r w:rsidRPr="00B63E80">
        <w:rPr>
          <w:rFonts w:ascii="仿宋_GB2312" w:eastAsia="仿宋_GB2312" w:hAnsi="仿宋_GB2312" w:cs="仿宋" w:hint="eastAsia"/>
          <w:color w:val="000000"/>
          <w:sz w:val="32"/>
          <w:szCs w:val="32"/>
        </w:rPr>
        <w:t>年</w:t>
      </w:r>
      <w:r w:rsidR="00D91C78" w:rsidRPr="00B63E80">
        <w:rPr>
          <w:rFonts w:ascii="仿宋_GB2312" w:eastAsia="仿宋_GB2312" w:hAnsi="仿宋_GB2312" w:cs="仿宋"/>
          <w:color w:val="000000"/>
          <w:sz w:val="32"/>
          <w:szCs w:val="32"/>
        </w:rPr>
        <w:t>6</w:t>
      </w:r>
      <w:r w:rsidRPr="00B63E80">
        <w:rPr>
          <w:rFonts w:ascii="仿宋_GB2312" w:eastAsia="仿宋_GB2312" w:hAnsi="仿宋_GB2312" w:cs="仿宋" w:hint="eastAsia"/>
          <w:color w:val="000000"/>
          <w:sz w:val="32"/>
          <w:szCs w:val="32"/>
        </w:rPr>
        <w:t>月</w:t>
      </w:r>
      <w:r w:rsidR="00D202E0">
        <w:rPr>
          <w:rFonts w:ascii="仿宋_GB2312" w:eastAsia="仿宋_GB2312" w:hAnsi="仿宋_GB2312" w:cs="仿宋"/>
          <w:color w:val="000000"/>
          <w:sz w:val="32"/>
          <w:szCs w:val="32"/>
        </w:rPr>
        <w:t>4</w:t>
      </w:r>
      <w:r w:rsidRPr="00B63E80">
        <w:rPr>
          <w:rFonts w:ascii="仿宋_GB2312" w:eastAsia="仿宋_GB2312" w:hAnsi="仿宋_GB2312" w:cs="仿宋" w:hint="eastAsia"/>
          <w:color w:val="000000"/>
          <w:sz w:val="32"/>
          <w:szCs w:val="32"/>
        </w:rPr>
        <w:t>日</w:t>
      </w:r>
    </w:p>
    <w:p w14:paraId="77A0A5D3" w14:textId="35F7288D" w:rsidR="00903550" w:rsidRDefault="00903550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060A7EA6" w14:textId="77777777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08E6765A" w14:textId="77777777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0368786B" w14:textId="77777777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5CA30680" w14:textId="6C46EDB3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7819CC3B" w14:textId="10BCFC55" w:rsidR="00634A76" w:rsidRDefault="00634A76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3D28F6F6" w14:textId="1BC19B20" w:rsidR="00634A76" w:rsidRDefault="00634A76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6D68D97D" w14:textId="362661C8" w:rsidR="00A72DF4" w:rsidRDefault="00A72DF4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79821064" w14:textId="0DBBCB43" w:rsidR="00A72DF4" w:rsidRDefault="00A72DF4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7871716C" w14:textId="7E7C3200" w:rsidR="00A72DF4" w:rsidRDefault="00A72DF4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7D973656" w14:textId="77777777" w:rsidR="00B63E80" w:rsidRDefault="00B63E80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</w:pPr>
    </w:p>
    <w:p w14:paraId="6F221F09" w14:textId="2C10D8B7" w:rsidR="00A128B7" w:rsidRDefault="00EA169E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b/>
          <w:color w:val="000000"/>
          <w:kern w:val="2"/>
          <w:sz w:val="32"/>
          <w:szCs w:val="32"/>
        </w:rPr>
      </w:pPr>
      <w:r w:rsidRPr="00282083"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lastRenderedPageBreak/>
        <w:t>附件：</w:t>
      </w:r>
    </w:p>
    <w:p w14:paraId="45A1D55D" w14:textId="42D74000" w:rsidR="0022200D" w:rsidRPr="00A128B7" w:rsidRDefault="0022200D" w:rsidP="0022200D">
      <w:pPr>
        <w:pStyle w:val="ab"/>
        <w:shd w:val="clear" w:color="auto" w:fill="FFFFFF"/>
        <w:spacing w:before="0" w:beforeAutospacing="0" w:after="0" w:afterAutospacing="0"/>
        <w:ind w:left="680"/>
        <w:rPr>
          <w:rFonts w:ascii="仿宋_GB2312" w:eastAsia="仿宋_GB2312" w:hAnsi="Times New Roman" w:cs="Times New Roman"/>
          <w:b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1</w:t>
      </w:r>
      <w:r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.</w:t>
      </w:r>
      <w:r w:rsidRPr="00A128B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活动议程</w:t>
      </w:r>
    </w:p>
    <w:tbl>
      <w:tblPr>
        <w:tblpPr w:leftFromText="180" w:rightFromText="180" w:vertAnchor="text" w:horzAnchor="page" w:tblpX="1605" w:tblpY="70"/>
        <w:tblOverlap w:val="never"/>
        <w:tblW w:w="9199" w:type="dxa"/>
        <w:tblLayout w:type="fixed"/>
        <w:tblLook w:val="04A0" w:firstRow="1" w:lastRow="0" w:firstColumn="1" w:lastColumn="0" w:noHBand="0" w:noVBand="1"/>
      </w:tblPr>
      <w:tblGrid>
        <w:gridCol w:w="1696"/>
        <w:gridCol w:w="1629"/>
        <w:gridCol w:w="4041"/>
        <w:gridCol w:w="684"/>
        <w:gridCol w:w="1149"/>
      </w:tblGrid>
      <w:tr w:rsidR="0022200D" w:rsidRPr="0022200D" w14:paraId="7D7D3F83" w14:textId="77777777" w:rsidTr="00741F45">
        <w:trPr>
          <w:trHeight w:val="557"/>
        </w:trPr>
        <w:tc>
          <w:tcPr>
            <w:tcW w:w="9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205B" w14:textId="77777777" w:rsidR="0022200D" w:rsidRPr="0022200D" w:rsidRDefault="0022200D" w:rsidP="00741F45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  <w:r w:rsidRPr="0022200D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区域统领固根基</w:t>
            </w:r>
            <w:r w:rsidRPr="0022200D">
              <w:rPr>
                <w:rFonts w:ascii="微软雅黑" w:eastAsia="微软雅黑" w:hAnsi="微软雅黑" w:cs="微软雅黑"/>
                <w:bCs/>
                <w:sz w:val="24"/>
                <w:szCs w:val="24"/>
              </w:rPr>
              <w:t xml:space="preserve"> 校本实践促常态——小学综合实践课程常态化实施实践</w:t>
            </w:r>
            <w:r w:rsidRPr="0022200D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与</w:t>
            </w:r>
            <w:r w:rsidRPr="0022200D">
              <w:rPr>
                <w:rFonts w:ascii="微软雅黑" w:eastAsia="微软雅黑" w:hAnsi="微软雅黑" w:cs="微软雅黑"/>
                <w:bCs/>
                <w:sz w:val="24"/>
                <w:szCs w:val="24"/>
              </w:rPr>
              <w:t>创新</w:t>
            </w:r>
          </w:p>
        </w:tc>
      </w:tr>
      <w:tr w:rsidR="0022200D" w:rsidRPr="0022200D" w14:paraId="71B0D70A" w14:textId="77777777" w:rsidTr="00741F45">
        <w:trPr>
          <w:trHeight w:val="5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A798D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签 到</w:t>
            </w:r>
          </w:p>
          <w:p w14:paraId="4C1604E4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8:00-8:20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68389" w14:textId="77777777" w:rsidR="0022200D" w:rsidRPr="0022200D" w:rsidRDefault="0022200D" w:rsidP="00741F45">
            <w:pPr>
              <w:widowControl/>
              <w:ind w:firstLineChars="900" w:firstLine="1897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 xml:space="preserve">徐特立雕像广场 </w:t>
            </w:r>
          </w:p>
        </w:tc>
      </w:tr>
      <w:tr w:rsidR="0022200D" w:rsidRPr="0022200D" w14:paraId="6A69F887" w14:textId="77777777" w:rsidTr="00741F45">
        <w:trPr>
          <w:trHeight w:val="6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noWrap/>
            <w:vAlign w:val="center"/>
          </w:tcPr>
          <w:p w14:paraId="28368449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kern w:val="0"/>
                <w:szCs w:val="21"/>
              </w:rPr>
              <w:t>第一阶段</w:t>
            </w:r>
          </w:p>
          <w:p w14:paraId="4E7D9C7E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/>
                <w:b/>
                <w:bCs/>
                <w:szCs w:val="21"/>
              </w:rPr>
              <w:t>8:20-9:</w:t>
            </w: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0</w:t>
            </w:r>
            <w:r w:rsidRPr="0022200D">
              <w:rPr>
                <w:rFonts w:ascii="黑体" w:eastAsia="黑体" w:hAnsi="宋体" w:cs="黑体"/>
                <w:b/>
                <w:bCs/>
                <w:szCs w:val="21"/>
              </w:rPr>
              <w:t>5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noWrap/>
            <w:vAlign w:val="center"/>
          </w:tcPr>
          <w:p w14:paraId="43E95B8D" w14:textId="77777777" w:rsidR="0022200D" w:rsidRPr="0022200D" w:rsidRDefault="0022200D" w:rsidP="00741F45">
            <w:pPr>
              <w:widowControl/>
              <w:ind w:firstLineChars="300" w:firstLine="632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知行赋能 五育共生——特色实践活动成果展</w:t>
            </w:r>
          </w:p>
        </w:tc>
      </w:tr>
      <w:tr w:rsidR="0022200D" w:rsidRPr="0022200D" w14:paraId="498A9E8A" w14:textId="77777777" w:rsidTr="00741F45">
        <w:trPr>
          <w:trHeight w:val="45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037BE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kern w:val="0"/>
                <w:szCs w:val="21"/>
              </w:rPr>
              <w:t>展示地点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177906" w14:textId="77777777" w:rsidR="0022200D" w:rsidRPr="0022200D" w:rsidRDefault="0022200D" w:rsidP="00741F45">
            <w:pPr>
              <w:widowControl/>
              <w:ind w:firstLineChars="1200" w:firstLine="2530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展示内容</w:t>
            </w:r>
          </w:p>
        </w:tc>
      </w:tr>
      <w:tr w:rsidR="0022200D" w:rsidRPr="0022200D" w14:paraId="58BA9765" w14:textId="77777777" w:rsidTr="00741F45">
        <w:trPr>
          <w:trHeight w:val="468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F0F949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Cs/>
                <w:kern w:val="0"/>
                <w:szCs w:val="21"/>
              </w:rPr>
              <w:t>文体馆篮球馆</w:t>
            </w:r>
          </w:p>
          <w:p w14:paraId="68984799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/>
                <w:bCs/>
                <w:kern w:val="0"/>
                <w:szCs w:val="21"/>
              </w:rPr>
              <w:t>&amp;</w:t>
            </w:r>
          </w:p>
          <w:p w14:paraId="34FFAFDE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C00000"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Cs/>
                <w:kern w:val="0"/>
                <w:szCs w:val="21"/>
              </w:rPr>
              <w:t>校园广场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0AB815" w14:textId="77777777" w:rsidR="0022200D" w:rsidRPr="0022200D" w:rsidRDefault="0022200D" w:rsidP="00741F45">
            <w:pPr>
              <w:widowControl/>
              <w:textAlignment w:val="center"/>
              <w:rPr>
                <w:rFonts w:ascii="黑体" w:eastAsia="黑体" w:hAnsi="黑体" w:cs="黑体"/>
                <w:szCs w:val="21"/>
              </w:rPr>
            </w:pPr>
            <w:r w:rsidRPr="0022200D">
              <w:rPr>
                <w:rFonts w:ascii="黑体" w:eastAsia="黑体" w:hAnsi="黑体" w:cs="黑体" w:hint="eastAsia"/>
                <w:szCs w:val="21"/>
              </w:rPr>
              <w:t>博爱厚德 育德培根</w:t>
            </w: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44CEB4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文学里的“最”中国——读经典·寻基因·悦传承</w:t>
            </w:r>
          </w:p>
        </w:tc>
      </w:tr>
      <w:tr w:rsidR="0022200D" w:rsidRPr="0022200D" w14:paraId="4E26FB0B" w14:textId="77777777" w:rsidTr="00741F45">
        <w:trPr>
          <w:trHeight w:val="468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4EECE3" w14:textId="77777777" w:rsidR="0022200D" w:rsidRPr="0022200D" w:rsidRDefault="0022200D" w:rsidP="00741F45">
            <w:pPr>
              <w:widowControl/>
              <w:ind w:firstLineChars="800" w:firstLine="1680"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E28939" w14:textId="77777777" w:rsidR="0022200D" w:rsidRPr="0022200D" w:rsidRDefault="0022200D" w:rsidP="00741F45">
            <w:pPr>
              <w:widowControl/>
              <w:ind w:firstLineChars="800" w:firstLine="1680"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B7117F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My Hometown——小导游大名片城市副中心推介</w:t>
            </w:r>
          </w:p>
        </w:tc>
      </w:tr>
      <w:tr w:rsidR="0022200D" w:rsidRPr="0022200D" w14:paraId="0E5E56A7" w14:textId="77777777" w:rsidTr="00741F45">
        <w:trPr>
          <w:trHeight w:val="4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9C0E5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C00000"/>
                <w:kern w:val="0"/>
                <w:szCs w:val="21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9DA40" w14:textId="77777777" w:rsidR="0022200D" w:rsidRPr="0022200D" w:rsidRDefault="0022200D" w:rsidP="00741F45">
            <w:pPr>
              <w:textAlignment w:val="center"/>
              <w:rPr>
                <w:rFonts w:ascii="黑体" w:eastAsia="黑体" w:hAnsi="宋体" w:cs="黑体"/>
                <w:b/>
                <w:bCs/>
                <w:color w:val="000000"/>
                <w:szCs w:val="21"/>
              </w:rPr>
            </w:pPr>
            <w:r w:rsidRPr="0022200D">
              <w:rPr>
                <w:rFonts w:ascii="黑体" w:eastAsia="黑体" w:hAnsi="黑体" w:cs="黑体" w:hint="eastAsia"/>
                <w:szCs w:val="21"/>
              </w:rPr>
              <w:t>博艺尚美 润心修身</w:t>
            </w: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66808D" w14:textId="77777777" w:rsidR="0022200D" w:rsidRPr="0022200D" w:rsidRDefault="0022200D" w:rsidP="00741F45">
            <w:pPr>
              <w:widowControl/>
              <w:ind w:firstLineChars="100" w:firstLine="210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校园拾色 以彩润心——金帆书画院花花银行文创工坊</w:t>
            </w:r>
          </w:p>
        </w:tc>
      </w:tr>
      <w:tr w:rsidR="0022200D" w:rsidRPr="0022200D" w14:paraId="65863AD2" w14:textId="77777777" w:rsidTr="00741F45">
        <w:trPr>
          <w:trHeight w:val="4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2EFC54" w14:textId="77777777" w:rsidR="0022200D" w:rsidRPr="0022200D" w:rsidRDefault="0022200D" w:rsidP="00741F45">
            <w:pPr>
              <w:ind w:firstLineChars="700" w:firstLine="1470"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9311E6" w14:textId="77777777" w:rsidR="0022200D" w:rsidRPr="0022200D" w:rsidRDefault="0022200D" w:rsidP="00741F45">
            <w:pPr>
              <w:ind w:firstLineChars="700" w:firstLine="1470"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26B97" w14:textId="77777777" w:rsidR="0022200D" w:rsidRPr="0022200D" w:rsidRDefault="0022200D" w:rsidP="00741F45">
            <w:pPr>
              <w:widowControl/>
              <w:ind w:firstLineChars="300" w:firstLine="630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律动课间大探秘——从节奏感知到健康行动</w:t>
            </w:r>
          </w:p>
        </w:tc>
      </w:tr>
      <w:tr w:rsidR="0022200D" w:rsidRPr="0022200D" w14:paraId="257F8AFE" w14:textId="77777777" w:rsidTr="00741F45">
        <w:trPr>
          <w:trHeight w:val="48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B889E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F8AE" w14:textId="77777777" w:rsidR="0022200D" w:rsidRPr="0022200D" w:rsidRDefault="0022200D" w:rsidP="00741F45">
            <w:pPr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黑体" w:cs="黑体" w:hint="eastAsia"/>
                <w:szCs w:val="21"/>
              </w:rPr>
              <w:t>博学笃行 实践求真</w:t>
            </w: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4F88A" w14:textId="77777777" w:rsidR="0022200D" w:rsidRPr="0022200D" w:rsidRDefault="0022200D" w:rsidP="00741F45">
            <w:pPr>
              <w:widowControl/>
              <w:ind w:firstLineChars="300" w:firstLine="630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课间方寸 游戏无限——课间游戏场地规划师</w:t>
            </w:r>
          </w:p>
        </w:tc>
      </w:tr>
      <w:tr w:rsidR="0022200D" w:rsidRPr="0022200D" w14:paraId="2A9788AA" w14:textId="77777777" w:rsidTr="00741F45">
        <w:trPr>
          <w:trHeight w:val="542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0958" w14:textId="77777777" w:rsidR="0022200D" w:rsidRPr="0022200D" w:rsidRDefault="0022200D" w:rsidP="00741F45">
            <w:pPr>
              <w:widowControl/>
              <w:ind w:firstLineChars="900" w:firstLine="1890"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72AFF" w14:textId="77777777" w:rsidR="0022200D" w:rsidRPr="0022200D" w:rsidRDefault="0022200D" w:rsidP="00741F45">
            <w:pPr>
              <w:widowControl/>
              <w:ind w:firstLineChars="900" w:firstLine="1890"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92AB1" w14:textId="77777777" w:rsidR="0022200D" w:rsidRPr="0022200D" w:rsidRDefault="0022200D" w:rsidP="00741F45">
            <w:pPr>
              <w:widowControl/>
              <w:ind w:firstLineChars="300" w:firstLine="630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运河绿脉 博物育才——运河沿岸动植物调查</w:t>
            </w:r>
          </w:p>
        </w:tc>
      </w:tr>
      <w:tr w:rsidR="0022200D" w:rsidRPr="0022200D" w14:paraId="513E20A1" w14:textId="77777777" w:rsidTr="00741F45">
        <w:trPr>
          <w:trHeight w:val="4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vAlign w:val="center"/>
          </w:tcPr>
          <w:p w14:paraId="1262BCB9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kern w:val="0"/>
                <w:szCs w:val="21"/>
              </w:rPr>
              <w:t>第二阶段</w:t>
            </w:r>
          </w:p>
          <w:p w14:paraId="70EECC50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kern w:val="0"/>
                <w:szCs w:val="21"/>
              </w:rPr>
              <w:t>9:15-9:55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vAlign w:val="center"/>
          </w:tcPr>
          <w:p w14:paraId="1421015E" w14:textId="5F33578A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 xml:space="preserve">课程筑基 </w:t>
            </w:r>
            <w:r w:rsidR="008C649E">
              <w:rPr>
                <w:rFonts w:ascii="黑体" w:eastAsia="黑体" w:hAnsi="宋体" w:cs="黑体" w:hint="eastAsia"/>
                <w:b/>
                <w:bCs/>
                <w:szCs w:val="21"/>
              </w:rPr>
              <w:t>常态落地——</w:t>
            </w: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主题课例观摩</w:t>
            </w:r>
          </w:p>
        </w:tc>
      </w:tr>
      <w:tr w:rsidR="0022200D" w:rsidRPr="0022200D" w14:paraId="790E4E9C" w14:textId="77777777" w:rsidTr="00741F4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6A424" w14:textId="77777777" w:rsidR="0022200D" w:rsidRPr="0022200D" w:rsidRDefault="0022200D" w:rsidP="00741F45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 w:rsidRPr="0022200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上课地点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83E93E" w14:textId="77777777" w:rsidR="0022200D" w:rsidRPr="0022200D" w:rsidRDefault="0022200D" w:rsidP="00741F45">
            <w:pPr>
              <w:widowControl/>
              <w:ind w:firstLineChars="900" w:firstLine="1897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课程主题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7EC81" w14:textId="77777777" w:rsidR="0022200D" w:rsidRPr="0022200D" w:rsidRDefault="0022200D" w:rsidP="00741F45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 w:rsidRPr="0022200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8E9CF" w14:textId="77777777" w:rsidR="0022200D" w:rsidRPr="0022200D" w:rsidRDefault="0022200D" w:rsidP="00741F45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 w:rsidRPr="0022200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授课教师</w:t>
            </w:r>
          </w:p>
        </w:tc>
      </w:tr>
      <w:tr w:rsidR="0022200D" w:rsidRPr="0022200D" w14:paraId="400B822C" w14:textId="77777777" w:rsidTr="00741F45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AC184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一（1）班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0EAEC2" w14:textId="1C3B7628" w:rsidR="0022200D" w:rsidRPr="0022200D" w:rsidRDefault="0022200D" w:rsidP="008C64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笔尖绘初心</w:t>
            </w:r>
            <w:r w:rsidRPr="0022200D">
              <w:rPr>
                <w:rFonts w:ascii="黑体" w:eastAsia="黑体" w:hAnsi="宋体" w:cs="黑体"/>
                <w:color w:val="000000"/>
                <w:szCs w:val="21"/>
              </w:rPr>
              <w:t xml:space="preserve"> 童心向队旗</w:t>
            </w:r>
            <w:r w:rsidR="008C649E">
              <w:rPr>
                <w:rFonts w:ascii="黑体" w:eastAsia="黑体" w:hAnsi="宋体" w:cs="黑体" w:hint="eastAsia"/>
                <w:color w:val="000000"/>
                <w:szCs w:val="21"/>
              </w:rPr>
              <w:t>——</w:t>
            </w:r>
            <w:r w:rsidRPr="0022200D">
              <w:rPr>
                <w:rFonts w:ascii="黑体" w:eastAsia="黑体" w:hAnsi="宋体" w:cs="黑体"/>
                <w:color w:val="000000"/>
                <w:szCs w:val="21"/>
              </w:rPr>
              <w:t>一年级队前教育探索之旅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31F18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CB4A9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邢贤贤</w:t>
            </w:r>
          </w:p>
        </w:tc>
      </w:tr>
      <w:tr w:rsidR="0022200D" w:rsidRPr="0022200D" w14:paraId="4136F15B" w14:textId="77777777" w:rsidTr="00741F45">
        <w:trPr>
          <w:trHeight w:val="55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DB677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科技楼录课室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9DBCF6" w14:textId="525A3532" w:rsidR="0022200D" w:rsidRPr="0022200D" w:rsidRDefault="0022200D" w:rsidP="008C64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 xml:space="preserve">丝路乐韵 </w:t>
            </w:r>
            <w:r w:rsidR="008C649E">
              <w:rPr>
                <w:rFonts w:ascii="黑体" w:eastAsia="黑体" w:hAnsi="宋体" w:cs="黑体" w:hint="eastAsia"/>
                <w:color w:val="000000"/>
                <w:szCs w:val="21"/>
              </w:rPr>
              <w:t>籽籽同心——新疆文化实践探究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6F905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BEB84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李欣睿</w:t>
            </w:r>
          </w:p>
        </w:tc>
      </w:tr>
      <w:tr w:rsidR="0022200D" w:rsidRPr="0022200D" w14:paraId="62D637F9" w14:textId="77777777" w:rsidTr="00741F45">
        <w:trPr>
          <w:trHeight w:val="45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6180E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三（8）班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65D5C8" w14:textId="451703F0" w:rsidR="0022200D" w:rsidRPr="0022200D" w:rsidRDefault="0022200D" w:rsidP="008C64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 xml:space="preserve">行走通州 </w:t>
            </w:r>
            <w:r w:rsidR="008C649E">
              <w:rPr>
                <w:rFonts w:ascii="黑体" w:eastAsia="黑体" w:hAnsi="宋体" w:cs="黑体" w:hint="eastAsia"/>
                <w:color w:val="000000"/>
                <w:szCs w:val="21"/>
              </w:rPr>
              <w:t>古今相应——城市副中心漫游推介官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74DDF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三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3335D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魏荣华</w:t>
            </w:r>
          </w:p>
        </w:tc>
      </w:tr>
      <w:tr w:rsidR="0022200D" w:rsidRPr="0022200D" w14:paraId="224E1CEA" w14:textId="77777777" w:rsidTr="00741F45">
        <w:trPr>
          <w:trHeight w:val="4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E2658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四（1</w:t>
            </w:r>
            <w:r w:rsidRPr="0022200D">
              <w:rPr>
                <w:rFonts w:ascii="黑体" w:eastAsia="黑体" w:hAnsi="宋体" w:cs="黑体"/>
                <w:color w:val="000000"/>
                <w:szCs w:val="21"/>
              </w:rPr>
              <w:t>1</w:t>
            </w: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）班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81E479" w14:textId="7D99F8FE" w:rsidR="0022200D" w:rsidRPr="0022200D" w:rsidRDefault="0022200D" w:rsidP="008C64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 xml:space="preserve">品书香韵味 </w:t>
            </w:r>
            <w:r w:rsidR="008C649E">
              <w:rPr>
                <w:rFonts w:ascii="黑体" w:eastAsia="黑体" w:hAnsi="宋体" w:cs="黑体" w:hint="eastAsia"/>
                <w:color w:val="000000"/>
                <w:szCs w:val="21"/>
              </w:rPr>
              <w:t>展成长风采——阅读成长记录册设计与实践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6BC03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四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7B8EC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马洲怡</w:t>
            </w:r>
          </w:p>
        </w:tc>
      </w:tr>
      <w:tr w:rsidR="0022200D" w:rsidRPr="0022200D" w14:paraId="39B5B0F6" w14:textId="77777777" w:rsidTr="00741F45">
        <w:trPr>
          <w:trHeight w:val="4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7F521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五（1</w:t>
            </w:r>
            <w:r w:rsidRPr="0022200D">
              <w:rPr>
                <w:rFonts w:ascii="黑体" w:eastAsia="黑体" w:hAnsi="宋体" w:cs="黑体"/>
                <w:color w:val="000000"/>
                <w:szCs w:val="21"/>
              </w:rPr>
              <w:t>4</w:t>
            </w: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）班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43CEB4" w14:textId="25D968D5" w:rsidR="0022200D" w:rsidRPr="0022200D" w:rsidRDefault="0022200D" w:rsidP="008C64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千年京杭运</w:t>
            </w:r>
            <w:r w:rsidRPr="0022200D">
              <w:rPr>
                <w:rFonts w:ascii="黑体" w:eastAsia="黑体" w:hAnsi="宋体" w:cs="黑体"/>
                <w:color w:val="000000"/>
                <w:szCs w:val="21"/>
              </w:rPr>
              <w:t xml:space="preserve"> 漕舟溯水行</w:t>
            </w:r>
            <w:r w:rsidRPr="0022200D">
              <w:rPr>
                <w:rFonts w:ascii="黑体" w:eastAsia="黑体" w:hAnsi="宋体" w:cs="黑体"/>
                <w:color w:val="000000"/>
                <w:szCs w:val="21"/>
              </w:rPr>
              <w:t>——</w:t>
            </w: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探秘</w:t>
            </w:r>
            <w:r w:rsidRPr="0022200D">
              <w:rPr>
                <w:rFonts w:ascii="黑体" w:eastAsia="黑体" w:hAnsi="宋体" w:cs="黑体"/>
                <w:color w:val="000000"/>
                <w:szCs w:val="21"/>
              </w:rPr>
              <w:t>漕船科技密码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D8F74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五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53A98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蔡 旭</w:t>
            </w:r>
          </w:p>
        </w:tc>
      </w:tr>
      <w:tr w:rsidR="0022200D" w:rsidRPr="0022200D" w14:paraId="52146C83" w14:textId="77777777" w:rsidTr="00741F45">
        <w:trPr>
          <w:trHeight w:val="4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29BBF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六（1）班</w:t>
            </w:r>
            <w:bookmarkStart w:id="1" w:name="_GoBack"/>
            <w:bookmarkEnd w:id="1"/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DA1B7" w14:textId="1B25DAD2" w:rsidR="0022200D" w:rsidRPr="0022200D" w:rsidRDefault="008C649E" w:rsidP="008C64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</w:rPr>
              <w:t>方寸之间的千面人生——京剧脸谱遇见当代少年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1AD37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六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EF89C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郝淑敏</w:t>
            </w:r>
          </w:p>
        </w:tc>
      </w:tr>
      <w:tr w:rsidR="0022200D" w:rsidRPr="0022200D" w14:paraId="2B39BF56" w14:textId="77777777" w:rsidTr="00741F45">
        <w:trPr>
          <w:trHeight w:val="4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vAlign w:val="center"/>
          </w:tcPr>
          <w:p w14:paraId="7493B088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第三阶段</w:t>
            </w:r>
          </w:p>
          <w:p w14:paraId="60E85487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10:10-11：</w:t>
            </w:r>
            <w:r w:rsidRPr="0022200D">
              <w:rPr>
                <w:rFonts w:ascii="黑体" w:eastAsia="黑体" w:hAnsi="宋体" w:cs="黑体"/>
                <w:b/>
                <w:bCs/>
                <w:szCs w:val="21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BFFBA73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交流研讨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A0ADD6" w14:textId="77777777" w:rsidR="0022200D" w:rsidRPr="0022200D" w:rsidRDefault="0022200D" w:rsidP="00741F45">
            <w:pPr>
              <w:jc w:val="center"/>
              <w:textAlignment w:val="center"/>
              <w:rPr>
                <w:rFonts w:ascii="黑体" w:eastAsia="黑体" w:hAnsi="宋体" w:cs="黑体"/>
                <w:b/>
                <w:bCs/>
                <w:szCs w:val="21"/>
              </w:rPr>
            </w:pPr>
            <w:r w:rsidRPr="0022200D">
              <w:rPr>
                <w:rFonts w:ascii="黑体" w:eastAsia="黑体" w:hAnsi="宋体" w:cs="黑体" w:hint="eastAsia"/>
                <w:b/>
                <w:bCs/>
                <w:szCs w:val="21"/>
              </w:rPr>
              <w:t>发言人</w:t>
            </w:r>
          </w:p>
        </w:tc>
      </w:tr>
      <w:tr w:rsidR="0022200D" w:rsidRPr="0022200D" w14:paraId="74841391" w14:textId="77777777" w:rsidTr="00741F45">
        <w:trPr>
          <w:trHeight w:val="558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22DA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学校报告厅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BF284" w14:textId="77777777" w:rsidR="0022200D" w:rsidRPr="0022200D" w:rsidRDefault="0022200D" w:rsidP="00741F4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学校主题汇报《“四化”实践融日常 博物贯通育全人》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38C50" w14:textId="77777777" w:rsidR="0022200D" w:rsidRPr="0022200D" w:rsidRDefault="0022200D" w:rsidP="00741F45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 xml:space="preserve">育才分校校长 </w:t>
            </w:r>
          </w:p>
          <w:p w14:paraId="2DBADB84" w14:textId="77777777" w:rsidR="0022200D" w:rsidRPr="0022200D" w:rsidRDefault="0022200D" w:rsidP="00741F45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szCs w:val="21"/>
              </w:rPr>
              <w:t>杨玉慧</w:t>
            </w:r>
          </w:p>
        </w:tc>
      </w:tr>
      <w:tr w:rsidR="0022200D" w:rsidRPr="0022200D" w14:paraId="5DB9B785" w14:textId="77777777" w:rsidTr="00741F45">
        <w:trPr>
          <w:trHeight w:val="51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F9FDC" w14:textId="77777777" w:rsidR="0022200D" w:rsidRPr="0022200D" w:rsidRDefault="0022200D" w:rsidP="00741F4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69E7" w14:textId="34017719" w:rsidR="0022200D" w:rsidRPr="0022200D" w:rsidRDefault="001F5478" w:rsidP="00741F45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区研修中心主题汇报《</w:t>
            </w:r>
            <w:r w:rsidRPr="001F5478">
              <w:rPr>
                <w:rFonts w:ascii="黑体" w:eastAsia="黑体" w:hAnsi="宋体" w:cs="黑体" w:hint="eastAsia"/>
                <w:szCs w:val="21"/>
              </w:rPr>
              <w:t>融学科之智</w:t>
            </w:r>
            <w:r w:rsidRPr="001F5478">
              <w:rPr>
                <w:rFonts w:ascii="黑体" w:eastAsia="黑体" w:hAnsi="宋体" w:cs="黑体"/>
                <w:szCs w:val="21"/>
              </w:rPr>
              <w:t xml:space="preserve"> 育实践之能：通州区跨学科课程体系建设与常态实施</w:t>
            </w:r>
            <w:r w:rsidR="0022200D" w:rsidRPr="0022200D">
              <w:rPr>
                <w:rFonts w:ascii="黑体" w:eastAsia="黑体" w:hAnsi="宋体" w:cs="黑体" w:hint="eastAsia"/>
                <w:szCs w:val="21"/>
              </w:rPr>
              <w:t>》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F987D" w14:textId="77777777" w:rsidR="0022200D" w:rsidRPr="0022200D" w:rsidRDefault="0022200D" w:rsidP="00741F45">
            <w:pPr>
              <w:jc w:val="center"/>
              <w:rPr>
                <w:rFonts w:ascii="黑体" w:eastAsia="黑体" w:hAnsi="宋体" w:cs="黑体"/>
                <w:szCs w:val="21"/>
              </w:rPr>
            </w:pPr>
            <w:r w:rsidRPr="0022200D">
              <w:rPr>
                <w:rFonts w:ascii="黑体" w:eastAsia="黑体" w:hAnsi="宋体" w:cs="黑体" w:hint="eastAsia"/>
                <w:szCs w:val="21"/>
              </w:rPr>
              <w:t>通州区教师研修中心 何英丹</w:t>
            </w:r>
          </w:p>
        </w:tc>
      </w:tr>
      <w:tr w:rsidR="0022200D" w:rsidRPr="0022200D" w14:paraId="2C65A6F1" w14:textId="77777777" w:rsidTr="00741F45">
        <w:trPr>
          <w:trHeight w:val="604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2476D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FFD6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专家讲评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5630C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北京市基教研中心 刘玲</w:t>
            </w:r>
          </w:p>
        </w:tc>
      </w:tr>
      <w:tr w:rsidR="0022200D" w:rsidRPr="0022200D" w14:paraId="27168875" w14:textId="77777777" w:rsidTr="00741F45">
        <w:trPr>
          <w:trHeight w:val="60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22E63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A66B3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22200D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领导讲话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2DFF5" w14:textId="77777777" w:rsidR="0022200D" w:rsidRPr="0022200D" w:rsidRDefault="0022200D" w:rsidP="00741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</w:p>
        </w:tc>
      </w:tr>
    </w:tbl>
    <w:p w14:paraId="149DEA9D" w14:textId="2089B93A" w:rsidR="00F20F39" w:rsidRPr="008E092C" w:rsidRDefault="0022200D" w:rsidP="008E092C">
      <w:pPr>
        <w:pStyle w:val="ab"/>
        <w:shd w:val="clear" w:color="auto" w:fill="FFFFFF"/>
        <w:spacing w:before="0" w:beforeAutospacing="0" w:after="0" w:afterAutospacing="0"/>
        <w:ind w:firstLineChars="200" w:firstLine="643"/>
        <w:rPr>
          <w:rFonts w:ascii="仿宋_GB2312" w:eastAsia="仿宋_GB2312" w:hAnsi="Times New Roman" w:cs="Times New Roman"/>
          <w:b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b/>
          <w:color w:val="000000"/>
          <w:kern w:val="2"/>
          <w:sz w:val="32"/>
          <w:szCs w:val="32"/>
        </w:rPr>
        <w:lastRenderedPageBreak/>
        <w:t>2</w:t>
      </w:r>
      <w:r w:rsidR="00A128B7"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t>会议报名</w:t>
      </w:r>
      <w:r w:rsidR="00A128B7"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t>：</w:t>
      </w:r>
      <w:r w:rsidRPr="008C649E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请</w:t>
      </w:r>
      <w:r w:rsidR="00634A76" w:rsidRPr="008C649E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现</w:t>
      </w:r>
      <w:r w:rsidR="00634A76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场参会人员</w:t>
      </w:r>
      <w:r w:rsidR="007A395A" w:rsidRPr="007A395A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于</w:t>
      </w:r>
      <w:r w:rsidR="00634A76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6</w:t>
      </w:r>
      <w:r w:rsidR="007A395A" w:rsidRPr="007A395A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月</w:t>
      </w:r>
      <w:r w:rsidR="00B63E80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8</w:t>
      </w:r>
      <w:r w:rsidR="007A395A" w:rsidRPr="007A395A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日</w:t>
      </w:r>
      <w:r w:rsidR="00634A76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1</w:t>
      </w:r>
      <w:r w:rsidR="00634A76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2</w:t>
      </w:r>
      <w:r w:rsidR="00634A76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点</w:t>
      </w:r>
      <w:r w:rsidR="007A395A" w:rsidRPr="007A395A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前</w:t>
      </w:r>
      <w:r w:rsidR="00634A76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完成</w:t>
      </w:r>
      <w:r w:rsidR="007A395A" w:rsidRPr="007A395A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扫码报名</w:t>
      </w:r>
      <w:r w:rsidR="00634A76" w:rsidRPr="00634A76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以便会务组织</w:t>
      </w:r>
    </w:p>
    <w:p w14:paraId="03B6A4E2" w14:textId="3F17B994" w:rsidR="00634A76" w:rsidRDefault="00634A76" w:rsidP="00634A76">
      <w:pPr>
        <w:pStyle w:val="ab"/>
        <w:shd w:val="clear" w:color="auto" w:fill="FFFFFF"/>
        <w:spacing w:before="0" w:beforeAutospacing="0" w:after="0" w:afterAutospacing="0"/>
        <w:ind w:left="680"/>
        <w:jc w:val="center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仿宋_GB2312" w:eastAsia="仿宋_GB2312" w:hAnsi="Times New Roman" w:cs="Times New Roman"/>
          <w:bCs/>
          <w:noProof/>
          <w:color w:val="000000"/>
          <w:sz w:val="32"/>
          <w:szCs w:val="32"/>
        </w:rPr>
        <w:drawing>
          <wp:inline distT="0" distB="0" distL="0" distR="0" wp14:anchorId="231DEB89" wp14:editId="44A6C248">
            <wp:extent cx="1875790" cy="18757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71" cy="1886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ABAF5" w14:textId="2CE6E9E7" w:rsidR="0022200D" w:rsidRPr="0022200D" w:rsidRDefault="00A128B7" w:rsidP="0022200D">
      <w:pPr>
        <w:spacing w:line="360" w:lineRule="auto"/>
        <w:ind w:firstLineChars="150" w:firstLine="480"/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4457C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="0022200D" w:rsidRPr="004457C6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学校地址及</w:t>
      </w:r>
      <w:r w:rsidR="0022200D" w:rsidRPr="004457C6">
        <w:rPr>
          <w:rFonts w:ascii="仿宋_GB2312" w:eastAsia="仿宋_GB2312" w:hAnsi="仿宋_GB2312" w:cs="Times New Roman" w:hint="eastAsia"/>
          <w:b/>
          <w:color w:val="000000" w:themeColor="text1"/>
          <w:sz w:val="32"/>
          <w:szCs w:val="32"/>
        </w:rPr>
        <w:t>行车路线推荐</w:t>
      </w:r>
    </w:p>
    <w:p w14:paraId="26520607" w14:textId="315BECF5" w:rsidR="0022200D" w:rsidRDefault="0022200D" w:rsidP="0022200D">
      <w:pPr>
        <w:spacing w:line="360" w:lineRule="auto"/>
        <w:ind w:firstLineChars="200" w:firstLine="640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 w:rsidRPr="0022200D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北京育才学校通州分校位于北京市通州区梨园镇群芳中二街</w:t>
      </w:r>
      <w:r w:rsidRPr="0022200D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3号，地铁八通线临河里站或土桥站下车，向南</w:t>
      </w:r>
      <w:r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大约</w:t>
      </w:r>
      <w:r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10</w:t>
      </w:r>
      <w:r w:rsidRPr="0022200D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00米</w:t>
      </w:r>
      <w:r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右转</w:t>
      </w:r>
      <w:r w:rsidR="001F5478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5</w:t>
      </w:r>
      <w:r w:rsidR="001F5478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00</w:t>
      </w:r>
      <w:r w:rsidR="001F5478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米</w:t>
      </w:r>
      <w:r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即到</w:t>
      </w:r>
      <w:r w:rsidR="004457C6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，</w:t>
      </w:r>
      <w:r w:rsidR="004457C6" w:rsidRPr="004457C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请大家绿色出行 注意安全</w:t>
      </w:r>
      <w:r w:rsidR="004457C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14:paraId="6FB1346B" w14:textId="791B49E2" w:rsidR="00282083" w:rsidRDefault="00282083" w:rsidP="00282083">
      <w:pPr>
        <w:spacing w:line="360" w:lineRule="auto"/>
        <w:ind w:firstLine="480"/>
      </w:pPr>
    </w:p>
    <w:p w14:paraId="7C34EFB1" w14:textId="26EE6DDF" w:rsidR="00282083" w:rsidRDefault="00282083" w:rsidP="00282083">
      <w:pPr>
        <w:ind w:firstLine="440"/>
      </w:pPr>
    </w:p>
    <w:p w14:paraId="15DC5F33" w14:textId="08E1C6E1" w:rsidR="00282083" w:rsidRPr="00A128B7" w:rsidRDefault="00282083" w:rsidP="005B778F">
      <w:pPr>
        <w:ind w:firstLine="480"/>
        <w:jc w:val="right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北京市通州区教师研修中心</w:t>
      </w:r>
      <w:r w:rsidR="00A128B7"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活动</w:t>
      </w:r>
      <w:r w:rsidR="0022200D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负责人：李艳平</w:t>
      </w:r>
      <w:r w:rsidR="0022200D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1</w:t>
      </w:r>
      <w:r w:rsidR="0022200D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8</w:t>
      </w:r>
      <w:r w:rsidR="0022200D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618314113</w:t>
      </w:r>
    </w:p>
    <w:p w14:paraId="37145FB9" w14:textId="424BF8E2" w:rsidR="00282083" w:rsidRPr="00A128B7" w:rsidRDefault="0022200D" w:rsidP="005B778F">
      <w:pPr>
        <w:ind w:firstLine="480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北京育才学校通州分校负责人</w:t>
      </w:r>
      <w:r w:rsidR="00282083"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韩</w:t>
      </w:r>
      <w:r w:rsidR="008E092C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艺</w:t>
      </w:r>
      <w:r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 xml:space="preserve"> </w:t>
      </w:r>
      <w:r w:rsidRPr="0022200D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18701680768</w:t>
      </w:r>
    </w:p>
    <w:p w14:paraId="25D41099" w14:textId="77777777" w:rsidR="00282083" w:rsidRPr="00282083" w:rsidRDefault="00282083" w:rsidP="007A395A">
      <w:pPr>
        <w:pStyle w:val="ab"/>
        <w:shd w:val="clear" w:color="auto" w:fill="FFFFFF"/>
        <w:spacing w:before="0" w:beforeAutospacing="0" w:after="0" w:afterAutospacing="0"/>
        <w:ind w:left="68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sectPr w:rsidR="00282083" w:rsidRPr="00282083" w:rsidSect="00383F6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64D5" w14:textId="77777777" w:rsidR="00ED068A" w:rsidRDefault="00ED068A" w:rsidP="00D405AA">
      <w:r>
        <w:separator/>
      </w:r>
    </w:p>
  </w:endnote>
  <w:endnote w:type="continuationSeparator" w:id="0">
    <w:p w14:paraId="652020AB" w14:textId="77777777" w:rsidR="00ED068A" w:rsidRDefault="00ED068A" w:rsidP="00D4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1CE0B" w14:textId="77777777" w:rsidR="00ED068A" w:rsidRDefault="00ED068A" w:rsidP="00D405AA">
      <w:r>
        <w:separator/>
      </w:r>
    </w:p>
  </w:footnote>
  <w:footnote w:type="continuationSeparator" w:id="0">
    <w:p w14:paraId="54F5B9F4" w14:textId="77777777" w:rsidR="00ED068A" w:rsidRDefault="00ED068A" w:rsidP="00D4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106D"/>
    <w:multiLevelType w:val="multilevel"/>
    <w:tmpl w:val="5632052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E48148F"/>
    <w:multiLevelType w:val="hybridMultilevel"/>
    <w:tmpl w:val="1CC27D30"/>
    <w:lvl w:ilvl="0" w:tplc="D2D6D3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520DCB"/>
    <w:multiLevelType w:val="hybridMultilevel"/>
    <w:tmpl w:val="C2C8F848"/>
    <w:lvl w:ilvl="0" w:tplc="C2EA3F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 w15:restartNumberingAfterBreak="0">
    <w:nsid w:val="69C45F55"/>
    <w:multiLevelType w:val="hybridMultilevel"/>
    <w:tmpl w:val="98568F62"/>
    <w:lvl w:ilvl="0" w:tplc="36CC7BD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50"/>
    <w:rsid w:val="00024007"/>
    <w:rsid w:val="00041035"/>
    <w:rsid w:val="00045083"/>
    <w:rsid w:val="000A5E62"/>
    <w:rsid w:val="000F3B35"/>
    <w:rsid w:val="00103D65"/>
    <w:rsid w:val="00103FC6"/>
    <w:rsid w:val="00145B54"/>
    <w:rsid w:val="00167ED3"/>
    <w:rsid w:val="00190E4A"/>
    <w:rsid w:val="001D0031"/>
    <w:rsid w:val="001D5E20"/>
    <w:rsid w:val="001F1AF4"/>
    <w:rsid w:val="001F5478"/>
    <w:rsid w:val="00204850"/>
    <w:rsid w:val="002161D0"/>
    <w:rsid w:val="00220D69"/>
    <w:rsid w:val="0022200D"/>
    <w:rsid w:val="00265F2B"/>
    <w:rsid w:val="002807C4"/>
    <w:rsid w:val="00282083"/>
    <w:rsid w:val="002837CB"/>
    <w:rsid w:val="002A467D"/>
    <w:rsid w:val="002B179C"/>
    <w:rsid w:val="002F5D3D"/>
    <w:rsid w:val="00302347"/>
    <w:rsid w:val="00343ACD"/>
    <w:rsid w:val="00383F61"/>
    <w:rsid w:val="003B10B3"/>
    <w:rsid w:val="003D2C59"/>
    <w:rsid w:val="003D507A"/>
    <w:rsid w:val="00426711"/>
    <w:rsid w:val="0044425E"/>
    <w:rsid w:val="0044488C"/>
    <w:rsid w:val="004457C6"/>
    <w:rsid w:val="00466C37"/>
    <w:rsid w:val="00482E1F"/>
    <w:rsid w:val="004C5949"/>
    <w:rsid w:val="004E2BC9"/>
    <w:rsid w:val="005002CA"/>
    <w:rsid w:val="00501B2A"/>
    <w:rsid w:val="00553B7F"/>
    <w:rsid w:val="0059058A"/>
    <w:rsid w:val="005B778F"/>
    <w:rsid w:val="005C38E9"/>
    <w:rsid w:val="005D563D"/>
    <w:rsid w:val="00604C0B"/>
    <w:rsid w:val="00606244"/>
    <w:rsid w:val="006338DF"/>
    <w:rsid w:val="00634A76"/>
    <w:rsid w:val="00682250"/>
    <w:rsid w:val="00694316"/>
    <w:rsid w:val="006B1085"/>
    <w:rsid w:val="006C1F1B"/>
    <w:rsid w:val="007005EB"/>
    <w:rsid w:val="00705617"/>
    <w:rsid w:val="00715AC6"/>
    <w:rsid w:val="00724044"/>
    <w:rsid w:val="0075465B"/>
    <w:rsid w:val="00775B94"/>
    <w:rsid w:val="00785219"/>
    <w:rsid w:val="00792462"/>
    <w:rsid w:val="007A1922"/>
    <w:rsid w:val="007A395A"/>
    <w:rsid w:val="007D2C4C"/>
    <w:rsid w:val="007E3290"/>
    <w:rsid w:val="007F3C72"/>
    <w:rsid w:val="0080451B"/>
    <w:rsid w:val="00836372"/>
    <w:rsid w:val="008479DC"/>
    <w:rsid w:val="00861AF9"/>
    <w:rsid w:val="008655F4"/>
    <w:rsid w:val="0087319E"/>
    <w:rsid w:val="008C649E"/>
    <w:rsid w:val="008D6A85"/>
    <w:rsid w:val="008E092C"/>
    <w:rsid w:val="008F1633"/>
    <w:rsid w:val="00903550"/>
    <w:rsid w:val="00904E3C"/>
    <w:rsid w:val="0091082C"/>
    <w:rsid w:val="0092115E"/>
    <w:rsid w:val="00926DB6"/>
    <w:rsid w:val="0096238E"/>
    <w:rsid w:val="009D26C5"/>
    <w:rsid w:val="00A128B7"/>
    <w:rsid w:val="00A42AE6"/>
    <w:rsid w:val="00A52C7A"/>
    <w:rsid w:val="00A56AAF"/>
    <w:rsid w:val="00A72DF4"/>
    <w:rsid w:val="00A85B6F"/>
    <w:rsid w:val="00A93FF9"/>
    <w:rsid w:val="00AF26F6"/>
    <w:rsid w:val="00AF4B01"/>
    <w:rsid w:val="00B208FE"/>
    <w:rsid w:val="00B301C7"/>
    <w:rsid w:val="00B52597"/>
    <w:rsid w:val="00B56AC5"/>
    <w:rsid w:val="00B60A5D"/>
    <w:rsid w:val="00B63E80"/>
    <w:rsid w:val="00BC1091"/>
    <w:rsid w:val="00BC1285"/>
    <w:rsid w:val="00C274AF"/>
    <w:rsid w:val="00C536B2"/>
    <w:rsid w:val="00C6181D"/>
    <w:rsid w:val="00C90BB7"/>
    <w:rsid w:val="00CA410F"/>
    <w:rsid w:val="00CB2208"/>
    <w:rsid w:val="00CB72AD"/>
    <w:rsid w:val="00CD0D26"/>
    <w:rsid w:val="00CE0932"/>
    <w:rsid w:val="00D041C5"/>
    <w:rsid w:val="00D202E0"/>
    <w:rsid w:val="00D269AD"/>
    <w:rsid w:val="00D405AA"/>
    <w:rsid w:val="00D46500"/>
    <w:rsid w:val="00D62667"/>
    <w:rsid w:val="00D87C25"/>
    <w:rsid w:val="00D91C78"/>
    <w:rsid w:val="00DE58E4"/>
    <w:rsid w:val="00E209C5"/>
    <w:rsid w:val="00E37E07"/>
    <w:rsid w:val="00E52B3E"/>
    <w:rsid w:val="00E62839"/>
    <w:rsid w:val="00E646E4"/>
    <w:rsid w:val="00E8276B"/>
    <w:rsid w:val="00E83C98"/>
    <w:rsid w:val="00EA169E"/>
    <w:rsid w:val="00EB5D28"/>
    <w:rsid w:val="00ED068A"/>
    <w:rsid w:val="00EF4CF1"/>
    <w:rsid w:val="00EF5450"/>
    <w:rsid w:val="00F07D07"/>
    <w:rsid w:val="00F20F39"/>
    <w:rsid w:val="00F44738"/>
    <w:rsid w:val="00F62D69"/>
    <w:rsid w:val="00F723A7"/>
    <w:rsid w:val="00FA191C"/>
    <w:rsid w:val="00FC1FA2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E7F2CA"/>
  <w15:docId w15:val="{83C96A8E-EAA4-4415-8981-FAD034F4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c">
    <w:name w:val="Strong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80" w:lineRule="auto"/>
      <w:ind w:firstLine="400"/>
    </w:pPr>
    <w:rPr>
      <w:rFonts w:ascii="宋体" w:eastAsia="宋体" w:hAnsi="宋体"/>
      <w:sz w:val="22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qFormat/>
    <w:rPr>
      <w:kern w:val="2"/>
      <w:sz w:val="21"/>
      <w:szCs w:val="22"/>
    </w:rPr>
  </w:style>
  <w:style w:type="table" w:styleId="ae">
    <w:name w:val="Table Grid"/>
    <w:basedOn w:val="a1"/>
    <w:autoRedefine/>
    <w:qFormat/>
    <w:rsid w:val="00282083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2021-04-01T07:24:00Z</cp:lastPrinted>
  <dcterms:created xsi:type="dcterms:W3CDTF">2026-05-19T01:03:00Z</dcterms:created>
  <dcterms:modified xsi:type="dcterms:W3CDTF">2026-06-04T01:36:00Z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e37e9442d6a14e898aa4dc21186db4c7_23</vt:lpwstr>
  </property>
  <property fmtid="{D5CDD505-2E9C-101B-9397-08002B2CF9AE}" pid="4" name="KSOTemplateDocerSaveRecord">
    <vt:lpwstr>eyJoZGlkIjoiOGE5MDM3NWVmZDE1ODg4NTJmZGE0MDg4YTFkMDM3YTUiLCJ1c2VySWQiOiIzODA2OTAzMjgifQ==</vt:lpwstr>
  </property>
</Properties>
</file>