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632E6">
      <w:pPr>
        <w:ind w:left="-170" w:leftChars="-134" w:right="55" w:hanging="111" w:hangingChars="15"/>
        <w:jc w:val="right"/>
        <w:rPr>
          <w:rFonts w:ascii="方正小标宋简体" w:eastAsia="方正小标宋简体"/>
          <w:b/>
          <w:color w:val="FF0000"/>
          <w:spacing w:val="160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160"/>
          <w:w w:val="80"/>
          <w:kern w:val="0"/>
          <w:sz w:val="52"/>
          <w:szCs w:val="52"/>
        </w:rPr>
        <w:t>北京市通州区教师研修中心</w:t>
      </w:r>
    </w:p>
    <w:p w14:paraId="461E5B38">
      <w:pPr>
        <w:ind w:left="1" w:leftChars="-67" w:right="-86" w:rightChars="-41" w:hanging="142" w:hangingChars="15"/>
        <w:jc w:val="center"/>
        <w:rPr>
          <w:rFonts w:hint="eastAsia" w:ascii="方正小标宋简体" w:eastAsia="方正小标宋简体"/>
          <w:b/>
          <w:color w:val="FF0000"/>
          <w:spacing w:val="236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608965</wp:posOffset>
                </wp:positionV>
                <wp:extent cx="5613400" cy="0"/>
                <wp:effectExtent l="0" t="10795" r="6350" b="17780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y;margin-left:-4.6pt;margin-top:47.95pt;height:0pt;width:442pt;z-index:251660288;mso-width-relative:page;mso-height-relative:page;" filled="f" stroked="t" coordsize="21600,21600" o:gfxdata="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7jwUbYAAAACAEAAA8AAAAAAAAAAQAgAAAAIgAAAGRycy9kb3ducmV2LnhtbFBLAQIUABQA&#10;AAAIAIdO4kBFYjL98AEAAOYDAAAOAAAAAAAAAAEAIAAAACcBAABkcnMvZTJvRG9jLnhtbFBLBQYA&#10;AAAABgAGAFkBAACJ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b/>
          <w:color w:val="FF0000"/>
          <w:spacing w:val="236"/>
          <w:w w:val="80"/>
          <w:kern w:val="0"/>
          <w:sz w:val="52"/>
          <w:szCs w:val="52"/>
        </w:rPr>
        <w:t>北京教育学院通州分院</w:t>
      </w:r>
    </w:p>
    <w:p w14:paraId="1A382F71">
      <w:pPr>
        <w:tabs>
          <w:tab w:val="left" w:pos="900"/>
          <w:tab w:val="left" w:pos="1080"/>
        </w:tabs>
        <w:spacing w:line="560" w:lineRule="exact"/>
        <w:ind w:right="940"/>
        <w:jc w:val="center"/>
        <w:rPr>
          <w:rFonts w:ascii="仿宋_GB2312" w:hAnsi="仿宋" w:eastAsia="仿宋_GB2312"/>
          <w:sz w:val="32"/>
          <w:szCs w:val="32"/>
        </w:rPr>
      </w:pPr>
    </w:p>
    <w:p w14:paraId="7A09B9B9">
      <w:pPr>
        <w:tabs>
          <w:tab w:val="left" w:pos="900"/>
          <w:tab w:val="left" w:pos="1080"/>
        </w:tabs>
        <w:spacing w:line="560" w:lineRule="exact"/>
        <w:ind w:right="940"/>
        <w:jc w:val="center"/>
        <w:rPr>
          <w:rFonts w:hint="eastAsia" w:ascii="仿宋_GB2312" w:hAnsi="仿宋" w:eastAsia="仿宋_GB2312"/>
          <w:sz w:val="32"/>
          <w:szCs w:val="32"/>
        </w:rPr>
      </w:pPr>
    </w:p>
    <w:p w14:paraId="3762891F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202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年北京市通州区初中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地理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、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生物学</w:t>
      </w:r>
    </w:p>
    <w:p w14:paraId="133EF58E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学业水平考试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安排</w:t>
      </w:r>
    </w:p>
    <w:p w14:paraId="5F1F676C"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各初中校：</w:t>
      </w:r>
    </w:p>
    <w:p w14:paraId="50FD5C2A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我区将于202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进行初二年级地理、生物学学业水平考试工作</w:t>
      </w:r>
      <w:r>
        <w:rPr>
          <w:rFonts w:hint="eastAsia" w:ascii="仿宋_GB2312" w:eastAsia="仿宋_GB2312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现将安排发给学校，</w:t>
      </w:r>
      <w:r>
        <w:rPr>
          <w:rFonts w:hint="eastAsia" w:ascii="仿宋_GB2312" w:eastAsia="仿宋_GB2312"/>
          <w:sz w:val="32"/>
          <w:szCs w:val="32"/>
          <w:highlight w:val="none"/>
        </w:rPr>
        <w:t>请各校按要求组织。</w:t>
      </w:r>
    </w:p>
    <w:p w14:paraId="1FD0706D">
      <w:pPr>
        <w:numPr>
          <w:ilvl w:val="0"/>
          <w:numId w:val="1"/>
        </w:numPr>
        <w:tabs>
          <w:tab w:val="left" w:pos="900"/>
          <w:tab w:val="left" w:pos="1080"/>
        </w:tabs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考试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学科</w:t>
      </w:r>
      <w:r>
        <w:rPr>
          <w:rFonts w:hint="eastAsia" w:ascii="黑体" w:hAnsi="黑体" w:eastAsia="黑体"/>
          <w:sz w:val="32"/>
          <w:szCs w:val="32"/>
        </w:rPr>
        <w:t>及时间安排</w:t>
      </w:r>
    </w:p>
    <w:tbl>
      <w:tblPr>
        <w:tblStyle w:val="5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384"/>
      </w:tblGrid>
      <w:tr w14:paraId="1BD5C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736" w:type="dxa"/>
            <w:vAlign w:val="center"/>
          </w:tcPr>
          <w:p w14:paraId="1B7F0753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日期</w:t>
            </w:r>
          </w:p>
        </w:tc>
        <w:tc>
          <w:tcPr>
            <w:tcW w:w="6384" w:type="dxa"/>
            <w:vAlign w:val="center"/>
          </w:tcPr>
          <w:p w14:paraId="173BEA51"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时间/科目</w:t>
            </w:r>
          </w:p>
        </w:tc>
      </w:tr>
      <w:tr w14:paraId="0EDA5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736" w:type="dxa"/>
            <w:vMerge w:val="restart"/>
            <w:vAlign w:val="center"/>
          </w:tcPr>
          <w:p w14:paraId="0C0E758E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日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上午</w:t>
            </w:r>
          </w:p>
          <w:p w14:paraId="0F75E9EC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星期四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）</w:t>
            </w:r>
          </w:p>
        </w:tc>
        <w:tc>
          <w:tcPr>
            <w:tcW w:w="6384" w:type="dxa"/>
            <w:vAlign w:val="center"/>
          </w:tcPr>
          <w:p w14:paraId="5AF5A92B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8:00-9: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</w:t>
            </w:r>
          </w:p>
          <w:p w14:paraId="45DCADD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地理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 xml:space="preserve"> </w:t>
            </w:r>
          </w:p>
        </w:tc>
      </w:tr>
      <w:tr w14:paraId="49F43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0" w:hRule="atLeast"/>
        </w:trPr>
        <w:tc>
          <w:tcPr>
            <w:tcW w:w="2736" w:type="dxa"/>
            <w:vMerge w:val="continue"/>
            <w:vAlign w:val="center"/>
          </w:tcPr>
          <w:p w14:paraId="793B55F6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</w:p>
        </w:tc>
        <w:tc>
          <w:tcPr>
            <w:tcW w:w="6384" w:type="dxa"/>
            <w:vAlign w:val="center"/>
          </w:tcPr>
          <w:p w14:paraId="592A559F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10: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: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</w:t>
            </w:r>
          </w:p>
          <w:p w14:paraId="28D57C59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生物学</w:t>
            </w:r>
          </w:p>
        </w:tc>
      </w:tr>
    </w:tbl>
    <w:p w14:paraId="53C39986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ascii="黑体" w:hAnsi="黑体" w:eastAsia="黑体"/>
          <w:sz w:val="32"/>
          <w:szCs w:val="32"/>
        </w:rPr>
        <w:t>组织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安排</w:t>
      </w:r>
    </w:p>
    <w:p w14:paraId="69359443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.请各学校按照考试安排落实并做好相关保密工作。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本次考试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全区统一命题，统一组考，全区集中在研修中心扫描答题卡，统一培训阅卷标准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bookmarkStart w:id="0" w:name="_Hlk533602003"/>
      <w:r>
        <w:rPr>
          <w:rFonts w:hint="eastAsia" w:ascii="仿宋_GB2312" w:hAnsi="Times New Roman" w:eastAsia="仿宋_GB2312" w:cs="Times New Roman"/>
          <w:sz w:val="32"/>
          <w:szCs w:val="32"/>
        </w:rPr>
        <w:t>各学科组织阅卷培训后，各校教师在线统一阅卷</w:t>
      </w:r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。学校组织阅卷教师在规定时间内完成阅卷工作，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其间</w:t>
      </w:r>
      <w:r>
        <w:rPr>
          <w:rFonts w:hint="eastAsia" w:ascii="仿宋_GB2312" w:hAnsi="Times New Roman" w:eastAsia="仿宋_GB2312" w:cs="Times New Roman"/>
          <w:sz w:val="32"/>
          <w:szCs w:val="32"/>
        </w:rPr>
        <w:t>要安排非阅卷工作。</w:t>
      </w:r>
    </w:p>
    <w:p w14:paraId="738A0A06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学校结合各校实际情况安排考场，原则上每考场2名监考老师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6EABDDE5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请监考老师严肃考场纪律，加强对学生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答卷规范性的教育，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学生答题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请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保持答题卡的整洁和完整，不能折叠、不能撕破。开始作答时，答题用笔为黑色墨迹签字笔，书写时字迹工整、清晰，不得使用铅笔、红笔、蓝色钢笔和圆珠笔等规定以外的笔作答。答题只能在指定的区域内答题，超出答题区域的黑色边框，答案无效。</w:t>
      </w:r>
    </w:p>
    <w:p w14:paraId="4AEF2E86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学生按要求在试卷规定位置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粘贴条形码，并将学校、班级、姓名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等信息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写在规定位置（准考证号位置填写教育ID），选择题填涂请用2B铅笔，请监考老师加强检查和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监督。</w:t>
      </w:r>
    </w:p>
    <w:p w14:paraId="0ECA1F16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关于答题卡的收、封工作：考试结束，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监考员将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试卷、答题卡等所有考试材料全部回收。有两张答题卡的科目，两张都贴条形码，收取时应按照答题卡1在上，答题卡2在下的顺序两张一同收取，不能分开。答题卡按考场座次顺序，小号在上，大号在下，缺考考生答题卡放在相应位置，放空白答题卡，空白答题卡上也要贴条形码。每个答题卡袋上都要注明学校名称、年级、学科，不用封袋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>多余空白试卷和答题卡全部上交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（学校不留存本次考试所有材料）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172A0A09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考试巡视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考试期间，全区统一安排考试巡视人员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到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校检查考场情况，各校在组考、监考等环节中要按照流程规范操作。</w:t>
      </w:r>
    </w:p>
    <w:p w14:paraId="5D59F811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两科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考试结束后，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请各校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立即</w:t>
      </w:r>
      <w:r>
        <w:rPr>
          <w:rFonts w:hint="eastAsia" w:ascii="仿宋_GB2312" w:hAnsi="Times New Roman" w:eastAsia="仿宋_GB2312" w:cs="Times New Roman"/>
          <w:sz w:val="32"/>
          <w:szCs w:val="32"/>
        </w:rPr>
        <w:t>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试卷、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答题卡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等材料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装</w:t>
      </w:r>
      <w:r>
        <w:rPr>
          <w:rFonts w:hint="eastAsia" w:ascii="仿宋_GB2312" w:hAnsi="Times New Roman" w:eastAsia="仿宋_GB2312" w:cs="Times New Roman"/>
          <w:sz w:val="32"/>
          <w:szCs w:val="32"/>
        </w:rPr>
        <w:t>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送到研修中心C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47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</w:p>
    <w:p w14:paraId="759D93AF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取卷时间：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日上午8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:0</w:t>
      </w:r>
      <w:r>
        <w:rPr>
          <w:rFonts w:hint="eastAsia" w:ascii="仿宋_GB2312" w:hAnsi="Times New Roman" w:eastAsia="仿宋_GB2312" w:cs="Times New Roman"/>
          <w:sz w:val="32"/>
          <w:szCs w:val="32"/>
        </w:rPr>
        <w:t>0-1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0:</w:t>
      </w:r>
      <w:r>
        <w:rPr>
          <w:rFonts w:hint="eastAsia" w:ascii="仿宋_GB2312" w:hAnsi="Times New Roman" w:eastAsia="仿宋_GB2312" w:cs="Times New Roman"/>
          <w:sz w:val="32"/>
          <w:szCs w:val="32"/>
        </w:rPr>
        <w:t>00。地点：研修中心东北角平房。</w:t>
      </w:r>
    </w:p>
    <w:p w14:paraId="5804CE8B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本次学业水平考试试卷及答题卡不返回学校。</w:t>
      </w:r>
    </w:p>
    <w:p w14:paraId="2532A481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三、上报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学生名册及成绩</w:t>
      </w:r>
      <w:r>
        <w:rPr>
          <w:rFonts w:hint="eastAsia" w:ascii="黑体" w:hAnsi="黑体" w:eastAsia="黑体"/>
          <w:sz w:val="32"/>
          <w:szCs w:val="32"/>
        </w:rPr>
        <w:t>要求</w:t>
      </w:r>
    </w:p>
    <w:p w14:paraId="0D87381B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由于制作条形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码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要，请各校提前建立学生名册，安排好考场号及座位号，便于考试时发条形码，打印条形码的顺序以考场号和座位号为准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上报的学生信息要与CMIS系统保持一致。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请各校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填报初二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年级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信息上报模板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（附件1）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，并将初二地理实践和跨学科主题学习成绩（满分共20分），初二生物实验操作和实践活动考查成绩（满分共20分）填报完整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于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23</w:t>
      </w:r>
      <w:bookmarkStart w:id="1" w:name="_GoBack"/>
      <w:bookmarkEnd w:id="1"/>
      <w:r>
        <w:rPr>
          <w:rFonts w:hint="eastAsia" w:ascii="仿宋_GB2312" w:hAnsi="Times New Roman" w:eastAsia="仿宋_GB2312" w:cs="Times New Roman"/>
          <w:sz w:val="32"/>
          <w:szCs w:val="32"/>
        </w:rPr>
        <w:t>日上午10点前上报至邮箱：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none"/>
        </w:rPr>
        <w:t>xrhchj@163.com（具体填报说明见附件）。</w:t>
      </w:r>
    </w:p>
    <w:p w14:paraId="5DEB565F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sz w:val="32"/>
          <w:szCs w:val="32"/>
        </w:rPr>
        <w:t>阅卷安排</w:t>
      </w:r>
    </w:p>
    <w:p w14:paraId="3F94DCF9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1.7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日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—3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，研修中心将分学科组织召开试卷评审会，通过视频会议宣讲、细化评标，具体要求按照学科研修员安排进行。各科研修员结合区级精神，在线指导学科教师了解阅卷评标细则。区级培训后，学校教师按区级安排和要求规范在线流水阅卷。</w:t>
      </w:r>
    </w:p>
    <w:p w14:paraId="1CEA9622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阅卷服务器会在规定的阅卷开始时间前1个小时开启，方便老师登录调试。请确保电脑能连接互联网并可以访问到研修中心阅卷系统。如果有操作问题请查看“教师评卷说明（附件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）”，也可联系阅卷技术人员。</w:t>
      </w:r>
    </w:p>
    <w:p w14:paraId="3E2FA1B1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阅卷时间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3日—6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请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各学科阅卷教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师严格按照规定的时间完成阅卷任务。阅卷时间、年级、学科及阅卷网址详见下表：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2631"/>
        <w:gridCol w:w="1364"/>
        <w:gridCol w:w="4537"/>
      </w:tblGrid>
      <w:tr w14:paraId="6DE7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8BBD9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年级</w:t>
            </w: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0ECDE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阅卷时间</w:t>
            </w:r>
          </w:p>
          <w:p w14:paraId="551DD114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上午7:30）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62966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学科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7A5E3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阅卷网址</w:t>
            </w:r>
          </w:p>
        </w:tc>
      </w:tr>
      <w:tr w14:paraId="7EE1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5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411756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初二</w:t>
            </w:r>
          </w:p>
        </w:tc>
        <w:tc>
          <w:tcPr>
            <w:tcW w:w="26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93C39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7月3日-6日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4F7F18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地理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0DCAC26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  <w:tr w14:paraId="67FFE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D0D14E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6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DA33C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0D2D69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生物学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D16671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</w:tbl>
    <w:p w14:paraId="74AE9B86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、相关负责人</w:t>
      </w:r>
    </w:p>
    <w:p w14:paraId="1E8EAC8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命 题 负 责 人：初中部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白晓明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联系电话：5211303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</w:p>
    <w:p w14:paraId="62E103A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教务考务负责人：教务处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龚琪雯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联系电话：52113018</w:t>
      </w:r>
    </w:p>
    <w:p w14:paraId="25EF439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成绩汇总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联系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人：教务处 谢荣华 联系电话：13701090803</w:t>
      </w:r>
    </w:p>
    <w:p w14:paraId="1B35E6C7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阅卷技术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联系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人：逯天相13911823624  QQ：125282482</w:t>
      </w:r>
    </w:p>
    <w:p w14:paraId="7B5B9C05">
      <w:pPr>
        <w:tabs>
          <w:tab w:val="left" w:pos="900"/>
          <w:tab w:val="left" w:pos="1080"/>
        </w:tabs>
        <w:spacing w:line="560" w:lineRule="exact"/>
        <w:ind w:firstLine="3200" w:firstLineChars="10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孙林林15510670978  QQ：930491817</w:t>
      </w:r>
    </w:p>
    <w:p w14:paraId="0AB925FD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73610D1D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初二</w:t>
      </w:r>
      <w:r>
        <w:rPr>
          <w:rFonts w:hint="eastAsia" w:ascii="仿宋_GB2312" w:eastAsia="仿宋_GB2312"/>
          <w:sz w:val="32"/>
          <w:szCs w:val="32"/>
        </w:rPr>
        <w:t>年级学生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信息</w:t>
      </w:r>
      <w:r>
        <w:rPr>
          <w:rFonts w:hint="eastAsia" w:ascii="仿宋_GB2312" w:eastAsia="仿宋_GB2312"/>
          <w:sz w:val="32"/>
          <w:szCs w:val="32"/>
        </w:rPr>
        <w:t>上报模板及填报说明</w:t>
      </w:r>
    </w:p>
    <w:p w14:paraId="5AF622C4">
      <w:pPr>
        <w:tabs>
          <w:tab w:val="left" w:pos="900"/>
          <w:tab w:val="left" w:pos="1080"/>
        </w:tabs>
        <w:spacing w:line="560" w:lineRule="exact"/>
        <w:ind w:firstLine="1600" w:firstLineChars="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教师评卷说明</w:t>
      </w:r>
    </w:p>
    <w:p w14:paraId="346E7986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38CEB077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hint="eastAsia" w:ascii="仿宋_GB2312" w:eastAsia="仿宋_GB2312"/>
          <w:sz w:val="32"/>
          <w:szCs w:val="32"/>
        </w:rPr>
      </w:pPr>
    </w:p>
    <w:p w14:paraId="44B84DA3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通州区教师研修中心</w:t>
      </w:r>
    </w:p>
    <w:p w14:paraId="53D3A54C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30C22">
    <w:pPr>
      <w:pStyle w:val="3"/>
      <w:tabs>
        <w:tab w:val="clear" w:pos="4153"/>
        <w:tab w:val="clear" w:pos="8306"/>
      </w:tabs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456DEF">
                          <w:pPr>
                            <w:pStyle w:val="3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456DEF">
                    <w:pPr>
                      <w:pStyle w:val="3"/>
                      <w:tabs>
                        <w:tab w:val="clear" w:pos="4153"/>
                        <w:tab w:val="clear" w:pos="8306"/>
                      </w:tabs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EFDAEC">
    <w:pPr>
      <w:pStyle w:val="3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64EF5">
    <w:pPr>
      <w:pStyle w:val="3"/>
      <w:tabs>
        <w:tab w:val="clear" w:pos="4153"/>
        <w:tab w:val="clear" w:pos="8306"/>
      </w:tabs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62C912CE">
    <w:pPr>
      <w:pStyle w:val="3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89AD4">
    <w:pPr>
      <w:pStyle w:val="4"/>
      <w:tabs>
        <w:tab w:val="clear" w:pos="4153"/>
        <w:tab w:val="clear" w:pos="8306"/>
      </w:tabs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AF042">
    <w:pPr>
      <w:pStyle w:val="4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376D5"/>
    <w:multiLevelType w:val="multilevel"/>
    <w:tmpl w:val="4C8376D5"/>
    <w:lvl w:ilvl="0" w:tentative="0">
      <w:start w:val="1"/>
      <w:numFmt w:val="japaneseCounting"/>
      <w:lvlText w:val="%1、"/>
      <w:lvlJc w:val="left"/>
      <w:pPr>
        <w:ind w:left="1360" w:hanging="7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4ZTEwNDI4ZjhmN2RlN2UyYjhkZjkwODBhN2RkZjgifQ=="/>
  </w:docVars>
  <w:rsids>
    <w:rsidRoot w:val="00000000"/>
    <w:rsid w:val="00307A95"/>
    <w:rsid w:val="02202DF7"/>
    <w:rsid w:val="06127C3D"/>
    <w:rsid w:val="070D73BB"/>
    <w:rsid w:val="071A70DE"/>
    <w:rsid w:val="07721314"/>
    <w:rsid w:val="087928FE"/>
    <w:rsid w:val="08EE333F"/>
    <w:rsid w:val="135E0CB0"/>
    <w:rsid w:val="1428721B"/>
    <w:rsid w:val="157A179E"/>
    <w:rsid w:val="176F4F10"/>
    <w:rsid w:val="206F4614"/>
    <w:rsid w:val="22EF522A"/>
    <w:rsid w:val="23B75C54"/>
    <w:rsid w:val="249A1700"/>
    <w:rsid w:val="26E054C2"/>
    <w:rsid w:val="26E431C8"/>
    <w:rsid w:val="2A740AB8"/>
    <w:rsid w:val="2C807F60"/>
    <w:rsid w:val="2D436E50"/>
    <w:rsid w:val="2DD56534"/>
    <w:rsid w:val="2EFB34F2"/>
    <w:rsid w:val="303A6701"/>
    <w:rsid w:val="31DB5013"/>
    <w:rsid w:val="32F4371B"/>
    <w:rsid w:val="34BF0489"/>
    <w:rsid w:val="3608182D"/>
    <w:rsid w:val="38DB4AC3"/>
    <w:rsid w:val="3C25466D"/>
    <w:rsid w:val="3E5A348F"/>
    <w:rsid w:val="3ECF7E9E"/>
    <w:rsid w:val="40E02AB9"/>
    <w:rsid w:val="418C50B2"/>
    <w:rsid w:val="421C54EB"/>
    <w:rsid w:val="458E3F1A"/>
    <w:rsid w:val="4686029A"/>
    <w:rsid w:val="474F54C8"/>
    <w:rsid w:val="475F0927"/>
    <w:rsid w:val="48667975"/>
    <w:rsid w:val="48F437E0"/>
    <w:rsid w:val="4E706A6C"/>
    <w:rsid w:val="4E7C2368"/>
    <w:rsid w:val="4EA86AB8"/>
    <w:rsid w:val="4ED81716"/>
    <w:rsid w:val="51216176"/>
    <w:rsid w:val="51A96101"/>
    <w:rsid w:val="51B224CD"/>
    <w:rsid w:val="523325CF"/>
    <w:rsid w:val="54A94812"/>
    <w:rsid w:val="57F264BB"/>
    <w:rsid w:val="594605D0"/>
    <w:rsid w:val="59E720E8"/>
    <w:rsid w:val="5AB62638"/>
    <w:rsid w:val="5B7B0312"/>
    <w:rsid w:val="5D2F1FFC"/>
    <w:rsid w:val="5E036BF6"/>
    <w:rsid w:val="5FD11F57"/>
    <w:rsid w:val="5FF025E8"/>
    <w:rsid w:val="60487E2B"/>
    <w:rsid w:val="61346EFD"/>
    <w:rsid w:val="62433976"/>
    <w:rsid w:val="62DB47B4"/>
    <w:rsid w:val="64E000FC"/>
    <w:rsid w:val="69E46644"/>
    <w:rsid w:val="6C2A42D6"/>
    <w:rsid w:val="6DB7681C"/>
    <w:rsid w:val="6E41017D"/>
    <w:rsid w:val="70721FB0"/>
    <w:rsid w:val="7190590A"/>
    <w:rsid w:val="73905147"/>
    <w:rsid w:val="78CE2999"/>
    <w:rsid w:val="7B0C1557"/>
    <w:rsid w:val="7FB21D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link w:val="1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link w:val="1"/>
    <w:autoRedefine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脚 Char1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1"/>
    <w:qFormat/>
    <w:uiPriority w:val="0"/>
    <w:rPr>
      <w:kern w:val="2"/>
      <w:sz w:val="18"/>
      <w:szCs w:val="18"/>
    </w:rPr>
  </w:style>
  <w:style w:type="character" w:customStyle="1" w:styleId="13">
    <w:name w:val="样式 方正小标宋简体 40 磅 红色"/>
    <w:link w:val="1"/>
    <w:qFormat/>
    <w:uiPriority w:val="0"/>
    <w:rPr>
      <w:rFonts w:ascii="方正小标宋简体" w:hAnsi="方正小标宋简体" w:eastAsia="方正小标宋简体"/>
      <w:color w:val="FF0000"/>
      <w:spacing w:val="6"/>
      <w:w w:val="68"/>
      <w:kern w:val="0"/>
      <w:sz w:val="88"/>
    </w:rPr>
  </w:style>
  <w:style w:type="paragraph" w:customStyle="1" w:styleId="14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  <w14:ligatures w14:val="none"/>
    </w:rPr>
  </w:style>
  <w:style w:type="table" w:customStyle="1" w:styleId="15">
    <w:name w:val="网格型1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915a2af9-a7a6-4267-9819-a1736996bef8</errorID>
      <errorWord>北京教育学院通州分院</errorWord>
      <group>L1_Other</group>
      <groupName>其他问题</groupName>
      <ability>L2_Consistency</ability>
      <abilityName>一致性检查</abilityName>
      <candidateList>
        <item>北京市通州区教师研修中心</item>
      </candidateList>
      <explain>实体一致性问题，在文档中关于该机构的表述应统一，根据文档整体使用情况，建议统一为‘北京市通州区教师研修中心’</explain>
      <paraID>461E5B38</paraID>
      <start>1</start>
      <end>11</end>
      <status>ignored</status>
      <modifiedWord/>
      <trackRevisions>false</trackRevisions>
    </reviewItem>
    <reviewItem>
      <errorID>3c899e70-13d2-4218-b3bb-8e552eec24e0</errorID>
      <errorWord>。</errorWord>
      <group>L1_Grammar</group>
      <groupName>语法问题</groupName>
      <ability>L2_Grammar</ability>
      <abilityName>语法错误</abilityName>
      <candidateList>
        <item>相关工作。</item>
      </candidateList>
      <explain/>
      <paraID>50FD5C2A</paraID>
      <start>51</start>
      <end>52</end>
      <status>ignored</status>
      <modifiedWord/>
      <trackRevisions>false</trackRevisions>
    </reviewItem>
    <reviewItem>
      <errorID>745a2da9-4733-4c31-ace0-ff73c3e4f70e</errorID>
      <errorWord>答题</errorWord>
      <group>L1_Word</group>
      <groupName>字词问题</groupName>
      <ability>L2_Typo</ability>
      <abilityName>字词错误</abilityName>
      <candidateList>
        <item>进行</item>
      </candidateList>
      <explain/>
      <paraID>6EABDDE5</paraID>
      <start>124</start>
      <end>126</end>
      <status>ignored</status>
      <modifiedWord/>
      <trackRevisions>false</trackRevisions>
    </reviewItem>
    <reviewItem>
      <errorID>b86f51ad-a031-4bcd-89d3-1c745e25c299</errorID>
      <errorWord>，</errorWord>
      <group>L1_Punc</group>
      <groupName>标点问题</groupName>
      <ability>L2_Punc_CN</ability>
      <abilityName>标点符号问题</abilityName>
      <candidateList>
        <item>、</item>
      </candidateList>
      <explain/>
      <paraID>4AEF2E86</paraID>
      <start>27</start>
      <end>28</end>
      <status>modified</status>
      <modifiedWord>、</modifiedWord>
      <trackRevisions>false</trackRevisions>
    </reviewItem>
    <reviewItem>
      <errorID>db7400e4-1fea-4229-a2a9-b6c85b9d1048</errorID>
      <errorWord>（</errorWord>
      <group>L1_Word</group>
      <groupName>字词问题</groupName>
      <ability>L2_Typo</ability>
      <abilityName>字词错误</abilityName>
      <candidateList>
        <item>（在</item>
      </candidateList>
      <explain/>
      <paraID>4AEF2E86</paraID>
      <start>39</start>
      <end>40</end>
      <status>ignored</status>
      <modifiedWord/>
      <trackRevisions>false</trackRevisions>
    </reviewItem>
    <reviewItem>
      <errorID>e88a1404-74fc-4373-adf3-1e3f76821bd5</errorID>
      <errorWord>。</errorWord>
      <group>L1_Punc</group>
      <groupName>标点问题</groupName>
      <ability>L2_Punc_CN</ability>
      <abilityName>标点符号问题</abilityName>
      <candidateList>
        <item/>
      </candidateList>
      <explain/>
      <paraID> D87381B</paraID>
      <start>206</start>
      <end>206</end>
      <status>modified</status>
      <modifiedWord/>
      <trackRevisions>false</trackRevisions>
    </reviewItem>
    <reviewItem>
      <errorID>fe4971f6-d0c4-4828-a092-c7f63e22c236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3F94DCF9</paraID>
      <start>6</start>
      <end>7</end>
      <status>modified</status>
      <modifiedWord>—</modifiedWord>
      <trackRevisions>false</trackRevisions>
    </reviewItem>
    <reviewItem>
      <errorID>cf4e3f0c-bb9e-4dfd-ac0a-57b8e678cd61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3E2FA1B1</paraID>
      <start>11</start>
      <end>12</end>
      <status>modified</status>
      <modifiedWord>—</modifiedWord>
      <trackRevisions>false</trackRevisions>
    </reviewItem>
    <reviewItem>
      <errorID>5c3c74e5-41f8-412a-ac91-1d30af8ede8d</errorID>
      <errorWord>6</errorWord>
      <group>L1_Grammar</group>
      <groupName>语法问题</groupName>
      <ability>L2_Grammar</ability>
      <abilityName>语法错误</abilityName>
      <candidateList>
        <item>7月6</item>
      </candidateList>
      <explain/>
      <paraID>3E2FA1B1</paraID>
      <start>12</start>
      <end>13</end>
      <status>ignored</status>
      <modifiedWord/>
      <trackRevisions>false</trackRevisions>
    </reviewItem>
    <reviewItem>
      <errorID>468698f5-ad98-48a5-9610-bcc3267b8b1d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13493C39</paraID>
      <start>4</start>
      <end>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faf07f-4dbf-47f4-a40d-3e2ae7004c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1479</Words>
  <Characters>1673</Characters>
  <TotalTime>10</TotalTime>
  <ScaleCrop>false</ScaleCrop>
  <LinksUpToDate>false</LinksUpToDate>
  <CharactersWithSpaces>1688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2024-05-31T15:14:00Z</dcterms:created>
  <dc:creator>tiany</dc:creator>
  <cp:lastModifiedBy>琪雯</cp:lastModifiedBy>
  <dcterms:modified xsi:type="dcterms:W3CDTF">2026-06-18T05:56:07Z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320485CCD03B41FF848E5C22E6ACD738_13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