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1E849A9">
      <w:pPr>
        <w:spacing w:line="240" w:lineRule="auto"/>
        <w:ind w:firstLine="0" w:firstLineChars="0"/>
        <w:rPr>
          <w:rFonts w:ascii="黑体" w:hAnsi="黑体" w:eastAsia="黑体"/>
          <w:b/>
          <w:bCs/>
          <w:color w:val="000000"/>
          <w:szCs w:val="32"/>
        </w:rPr>
      </w:pPr>
      <w:r>
        <w:rPr>
          <w:rFonts w:hint="eastAsia" w:ascii="黑体" w:hAnsi="黑体" w:eastAsia="黑体"/>
          <w:b/>
          <w:bCs/>
          <w:color w:val="000000"/>
          <w:szCs w:val="32"/>
        </w:rPr>
        <w:t>附件1</w:t>
      </w:r>
    </w:p>
    <w:p w14:paraId="33AA1273">
      <w:pPr>
        <w:spacing w:before="1600" w:after="200"/>
        <w:ind w:firstLine="0" w:firstLineChars="0"/>
        <w:jc w:val="center"/>
        <w:rPr>
          <w:rFonts w:ascii="宋体" w:hAnsi="宋体" w:eastAsia="方正小标宋简体"/>
          <w:b/>
          <w:bCs/>
          <w:color w:val="000000"/>
          <w:sz w:val="56"/>
          <w:szCs w:val="56"/>
        </w:rPr>
      </w:pPr>
    </w:p>
    <w:p w14:paraId="4CC61D99">
      <w:pPr>
        <w:spacing w:before="1600" w:after="200"/>
        <w:ind w:firstLine="0" w:firstLineChars="0"/>
        <w:jc w:val="center"/>
        <w:rPr>
          <w:rFonts w:ascii="宋体" w:hAnsi="宋体" w:eastAsia="方正小标宋简体"/>
          <w:color w:val="000000"/>
        </w:rPr>
      </w:pPr>
      <w:r>
        <w:rPr>
          <w:rFonts w:ascii="宋体" w:hAnsi="宋体" w:eastAsia="方正小标宋简体"/>
          <w:b/>
          <w:bCs/>
          <w:color w:val="000000"/>
          <w:sz w:val="56"/>
          <w:szCs w:val="56"/>
        </w:rPr>
        <w:t>“双师”教学中心</w:t>
      </w:r>
    </w:p>
    <w:p w14:paraId="12F9F27F">
      <w:pPr>
        <w:spacing w:after="120"/>
        <w:ind w:firstLine="0" w:firstLineChars="0"/>
        <w:jc w:val="center"/>
        <w:rPr>
          <w:rFonts w:eastAsia="方正小标宋简体"/>
          <w:color w:val="000000"/>
        </w:rPr>
      </w:pPr>
      <w:r>
        <w:rPr>
          <w:rFonts w:eastAsia="方正小标宋简体"/>
          <w:color w:val="000000"/>
          <w:sz w:val="36"/>
          <w:szCs w:val="36"/>
        </w:rPr>
        <w:t>使用</w:t>
      </w:r>
      <w:r>
        <w:rPr>
          <w:rFonts w:hint="eastAsia" w:eastAsia="方正小标宋简体"/>
          <w:color w:val="000000"/>
          <w:sz w:val="36"/>
          <w:szCs w:val="36"/>
        </w:rPr>
        <w:t>指南</w:t>
      </w:r>
    </w:p>
    <w:p w14:paraId="433198A9">
      <w:pPr>
        <w:spacing w:after="80"/>
        <w:ind w:firstLine="640"/>
        <w:jc w:val="center"/>
        <w:rPr>
          <w:color w:val="000000"/>
        </w:rPr>
      </w:pPr>
    </w:p>
    <w:p w14:paraId="1A7DFDEA">
      <w:pPr>
        <w:spacing w:after="80"/>
        <w:ind w:firstLine="0" w:firstLineChars="0"/>
        <w:rPr>
          <w:color w:val="000000"/>
          <w:szCs w:val="32"/>
        </w:rPr>
      </w:pPr>
    </w:p>
    <w:p w14:paraId="1BADF081">
      <w:pPr>
        <w:spacing w:after="80"/>
        <w:ind w:firstLine="0" w:firstLineChars="0"/>
        <w:rPr>
          <w:color w:val="000000"/>
          <w:szCs w:val="32"/>
        </w:rPr>
      </w:pPr>
    </w:p>
    <w:p w14:paraId="23D882D7">
      <w:pPr>
        <w:spacing w:after="80"/>
        <w:ind w:firstLine="0" w:firstLineChars="0"/>
        <w:rPr>
          <w:color w:val="000000"/>
          <w:szCs w:val="32"/>
        </w:rPr>
      </w:pPr>
    </w:p>
    <w:p w14:paraId="15444AD6">
      <w:pPr>
        <w:spacing w:after="80"/>
        <w:ind w:firstLine="0" w:firstLineChars="0"/>
        <w:rPr>
          <w:color w:val="000000"/>
          <w:szCs w:val="32"/>
        </w:rPr>
      </w:pPr>
    </w:p>
    <w:p w14:paraId="7A244B42">
      <w:pPr>
        <w:spacing w:after="80"/>
        <w:ind w:firstLine="0" w:firstLineChars="0"/>
        <w:rPr>
          <w:color w:val="000000"/>
          <w:szCs w:val="32"/>
        </w:rPr>
      </w:pPr>
    </w:p>
    <w:p w14:paraId="65641F76">
      <w:pPr>
        <w:spacing w:after="80"/>
        <w:ind w:firstLine="0" w:firstLineChars="0"/>
        <w:rPr>
          <w:color w:val="000000"/>
          <w:szCs w:val="32"/>
        </w:rPr>
      </w:pPr>
    </w:p>
    <w:p w14:paraId="56455909">
      <w:pPr>
        <w:spacing w:after="80"/>
        <w:ind w:firstLine="0" w:firstLineChars="0"/>
        <w:jc w:val="center"/>
        <w:rPr>
          <w:color w:val="000000"/>
          <w:szCs w:val="32"/>
        </w:rPr>
      </w:pPr>
      <w:r>
        <w:rPr>
          <w:rFonts w:hint="eastAsia"/>
          <w:color w:val="000000"/>
          <w:szCs w:val="32"/>
        </w:rPr>
        <w:t>通州区教师研修中心</w:t>
      </w:r>
    </w:p>
    <w:p w14:paraId="2553C441">
      <w:pPr>
        <w:spacing w:after="80"/>
        <w:ind w:firstLine="0" w:firstLineChars="0"/>
        <w:jc w:val="center"/>
        <w:rPr>
          <w:color w:val="000000"/>
          <w:szCs w:val="32"/>
        </w:rPr>
      </w:pPr>
      <w:r>
        <w:rPr>
          <w:rFonts w:hint="eastAsia"/>
          <w:color w:val="000000"/>
          <w:szCs w:val="32"/>
        </w:rPr>
        <w:t>2</w:t>
      </w:r>
      <w:r>
        <w:rPr>
          <w:color w:val="000000"/>
          <w:szCs w:val="32"/>
        </w:rPr>
        <w:t>026</w:t>
      </w:r>
      <w:r>
        <w:rPr>
          <w:rFonts w:hint="eastAsia"/>
          <w:color w:val="000000"/>
          <w:szCs w:val="32"/>
        </w:rPr>
        <w:t>年6月</w:t>
      </w:r>
    </w:p>
    <w:p w14:paraId="23BB4FB2">
      <w:pPr>
        <w:ind w:firstLine="640"/>
        <w:rPr>
          <w:color w:val="000000"/>
        </w:rPr>
      </w:pPr>
    </w:p>
    <w:p w14:paraId="4B5AA7C3">
      <w:pPr>
        <w:widowControl/>
        <w:spacing w:line="240" w:lineRule="auto"/>
        <w:ind w:firstLine="0" w:firstLineChars="0"/>
        <w:jc w:val="left"/>
        <w:rPr>
          <w:rFonts w:eastAsia="黑体"/>
          <w:bCs/>
          <w:color w:val="000000"/>
          <w:szCs w:val="30"/>
        </w:rPr>
      </w:pPr>
      <w:bookmarkStart w:id="0" w:name="_Toc13566"/>
      <w:r>
        <w:rPr>
          <w:color w:val="000000"/>
        </w:rPr>
        <w:br w:type="page"/>
      </w:r>
    </w:p>
    <w:p w14:paraId="14BEE3D4">
      <w:pPr>
        <w:pStyle w:val="2"/>
        <w:spacing w:line="579" w:lineRule="exact"/>
        <w:ind w:firstLine="3733" w:firstLineChars="1162"/>
        <w:rPr>
          <w:color w:val="000000"/>
        </w:rPr>
      </w:pPr>
      <w:bookmarkStart w:id="1" w:name="_Toc32566"/>
      <w:r>
        <w:rPr>
          <w:rFonts w:ascii="黑体" w:hAnsi="黑体"/>
          <w:b/>
          <w:color w:val="000000"/>
        </w:rPr>
        <w:t>目</w:t>
      </w:r>
      <w:r>
        <w:rPr>
          <w:rFonts w:hint="eastAsia" w:ascii="黑体" w:hAnsi="黑体"/>
          <w:b/>
          <w:color w:val="000000"/>
        </w:rPr>
        <w:t xml:space="preserve"> </w:t>
      </w:r>
      <w:r>
        <w:rPr>
          <w:rFonts w:ascii="黑体" w:hAnsi="黑体"/>
          <w:b/>
          <w:color w:val="000000"/>
        </w:rPr>
        <w:t xml:space="preserve">  录</w:t>
      </w:r>
      <w:bookmarkEnd w:id="0"/>
      <w:bookmarkEnd w:id="1"/>
    </w:p>
    <w:sdt>
      <w:sdtPr>
        <w:rPr>
          <w:color w:val="000000"/>
        </w:rPr>
        <w:alias w:val="目录"/>
        <w:id w:val="147465324"/>
      </w:sdtPr>
      <w:sdtEndPr>
        <w:rPr>
          <w:color w:val="000000"/>
        </w:rPr>
      </w:sdtEndPr>
      <w:sdtContent>
        <w:p w14:paraId="6200E200">
          <w:pPr>
            <w:ind w:firstLine="0" w:firstLineChars="0"/>
            <w:rPr>
              <w:rFonts w:ascii="Times New Roman" w:hAnsi="Times New Roman" w:eastAsia="仿宋_GB2312" w:cs="微软雅黑"/>
              <w:color w:val="000000"/>
              <w:sz w:val="32"/>
              <w:szCs w:val="22"/>
              <w:lang w:val="en-US" w:eastAsia="zh-CN" w:bidi="ar-SA"/>
            </w:rPr>
          </w:pPr>
          <w:r>
            <w:rPr>
              <w:color w:val="000000"/>
            </w:rPr>
            <w:fldChar w:fldCharType="begin"/>
          </w:r>
          <w:r>
            <w:rPr>
              <w:color w:val="000000"/>
            </w:rPr>
            <w:instrText xml:space="preserve">TOC \h \o "1-2"</w:instrText>
          </w:r>
          <w:r>
            <w:rPr>
              <w:color w:val="000000"/>
            </w:rPr>
            <w:fldChar w:fldCharType="separate"/>
          </w:r>
        </w:p>
        <w:p w14:paraId="28AEB2E3">
          <w:pPr>
            <w:pStyle w:val="11"/>
            <w:tabs>
              <w:tab w:val="right" w:leader="dot" w:pos="8844"/>
            </w:tabs>
          </w:pPr>
          <w:r>
            <w:rPr>
              <w:color w:val="000000"/>
            </w:rPr>
            <w:fldChar w:fldCharType="begin"/>
          </w:r>
          <w:r>
            <w:instrText xml:space="preserve"> HYPERLINK \l _Toc32566 </w:instrText>
          </w:r>
          <w:r>
            <w:fldChar w:fldCharType="separate"/>
          </w:r>
          <w:r>
            <w:rPr>
              <w:rFonts w:ascii="黑体" w:hAnsi="黑体"/>
            </w:rPr>
            <w:t>目</w:t>
          </w:r>
          <w:r>
            <w:rPr>
              <w:rFonts w:hint="eastAsia" w:ascii="黑体" w:hAnsi="黑体"/>
            </w:rPr>
            <w:t xml:space="preserve"> </w:t>
          </w:r>
          <w:r>
            <w:rPr>
              <w:rFonts w:ascii="黑体" w:hAnsi="黑体"/>
            </w:rPr>
            <w:t xml:space="preserve">  录</w:t>
          </w:r>
          <w:r>
            <w:tab/>
          </w:r>
          <w:r>
            <w:fldChar w:fldCharType="begin"/>
          </w:r>
          <w:r>
            <w:instrText xml:space="preserve"> PAGEREF _Toc32566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rPr>
              <w:color w:val="000000"/>
            </w:rPr>
            <w:fldChar w:fldCharType="end"/>
          </w:r>
        </w:p>
        <w:p w14:paraId="4BFE4FE1">
          <w:pPr>
            <w:pStyle w:val="11"/>
            <w:tabs>
              <w:tab w:val="right" w:leader="dot" w:pos="8844"/>
            </w:tabs>
          </w:pPr>
          <w:r>
            <w:rPr>
              <w:color w:val="000000"/>
            </w:rPr>
            <w:fldChar w:fldCharType="begin"/>
          </w:r>
          <w:r>
            <w:instrText xml:space="preserve"> HYPERLINK \l _Toc2000 </w:instrText>
          </w:r>
          <w:r>
            <w:fldChar w:fldCharType="separate"/>
          </w:r>
          <w:r>
            <w:rPr>
              <w:rFonts w:ascii="黑体" w:hAnsi="黑体"/>
            </w:rPr>
            <w:t>一、平台简介</w:t>
          </w:r>
          <w:r>
            <w:tab/>
          </w:r>
          <w:r>
            <w:fldChar w:fldCharType="begin"/>
          </w:r>
          <w:r>
            <w:instrText xml:space="preserve"> PAGEREF _Toc2000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color w:val="000000"/>
            </w:rPr>
            <w:fldChar w:fldCharType="end"/>
          </w:r>
        </w:p>
        <w:p w14:paraId="141E3C2A">
          <w:pPr>
            <w:pStyle w:val="11"/>
            <w:tabs>
              <w:tab w:val="right" w:leader="dot" w:pos="8844"/>
            </w:tabs>
          </w:pPr>
          <w:r>
            <w:rPr>
              <w:color w:val="000000"/>
            </w:rPr>
            <w:fldChar w:fldCharType="begin"/>
          </w:r>
          <w:r>
            <w:instrText xml:space="preserve"> HYPERLINK \l _Toc2722 </w:instrText>
          </w:r>
          <w:r>
            <w:fldChar w:fldCharType="separate"/>
          </w:r>
          <w:r>
            <w:rPr>
              <w:rFonts w:ascii="黑体" w:hAnsi="黑体"/>
            </w:rPr>
            <w:t>二、</w:t>
          </w:r>
          <w:r>
            <w:rPr>
              <w:rFonts w:hint="eastAsia" w:ascii="黑体" w:hAnsi="黑体"/>
            </w:rPr>
            <w:t>教师操作流程</w:t>
          </w:r>
          <w:r>
            <w:tab/>
          </w:r>
          <w:r>
            <w:fldChar w:fldCharType="begin"/>
          </w:r>
          <w:r>
            <w:instrText xml:space="preserve"> PAGEREF _Toc2722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color w:val="000000"/>
            </w:rPr>
            <w:fldChar w:fldCharType="end"/>
          </w:r>
        </w:p>
        <w:p w14:paraId="16AD1504">
          <w:pPr>
            <w:pStyle w:val="13"/>
            <w:tabs>
              <w:tab w:val="right" w:leader="dot" w:pos="8844"/>
            </w:tabs>
          </w:pPr>
          <w:r>
            <w:rPr>
              <w:color w:val="000000"/>
            </w:rPr>
            <w:fldChar w:fldCharType="begin"/>
          </w:r>
          <w:r>
            <w:instrText xml:space="preserve"> HYPERLINK \l _Toc9059 </w:instrText>
          </w:r>
          <w:r>
            <w:fldChar w:fldCharType="separate"/>
          </w:r>
          <w:r>
            <w:rPr>
              <w:rFonts w:hint="eastAsia" w:ascii="楷体" w:hAnsi="楷体" w:eastAsia="楷体"/>
            </w:rPr>
            <w:t>（一）</w:t>
          </w:r>
          <w:r>
            <w:rPr>
              <w:rFonts w:ascii="楷体" w:hAnsi="楷体" w:eastAsia="楷体"/>
            </w:rPr>
            <w:t>登录</w:t>
          </w:r>
          <w:r>
            <w:rPr>
              <w:rFonts w:hint="eastAsia" w:ascii="楷体" w:hAnsi="楷体" w:eastAsia="楷体"/>
            </w:rPr>
            <w:t>方法</w:t>
          </w:r>
          <w:r>
            <w:tab/>
          </w:r>
          <w:r>
            <w:fldChar w:fldCharType="begin"/>
          </w:r>
          <w:r>
            <w:instrText xml:space="preserve"> PAGEREF _Toc9059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color w:val="000000"/>
            </w:rPr>
            <w:fldChar w:fldCharType="end"/>
          </w:r>
        </w:p>
        <w:p w14:paraId="0A6D0289">
          <w:pPr>
            <w:pStyle w:val="13"/>
            <w:tabs>
              <w:tab w:val="right" w:leader="dot" w:pos="8844"/>
            </w:tabs>
          </w:pPr>
          <w:r>
            <w:rPr>
              <w:color w:val="000000"/>
            </w:rPr>
            <w:fldChar w:fldCharType="begin"/>
          </w:r>
          <w:r>
            <w:instrText xml:space="preserve"> HYPERLINK \l _Toc22004 </w:instrText>
          </w:r>
          <w:r>
            <w:fldChar w:fldCharType="separate"/>
          </w:r>
          <w:r>
            <w:rPr>
              <w:rFonts w:hint="eastAsia" w:ascii="楷体" w:hAnsi="楷体" w:eastAsia="楷体"/>
            </w:rPr>
            <w:t>（二）教师报课说明</w:t>
          </w:r>
          <w:r>
            <w:tab/>
          </w:r>
          <w:r>
            <w:fldChar w:fldCharType="begin"/>
          </w:r>
          <w:r>
            <w:instrText xml:space="preserve"> PAGEREF _Toc22004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color w:val="000000"/>
            </w:rPr>
            <w:fldChar w:fldCharType="end"/>
          </w:r>
        </w:p>
        <w:p w14:paraId="4CB896B6">
          <w:pPr>
            <w:pStyle w:val="13"/>
            <w:tabs>
              <w:tab w:val="right" w:leader="dot" w:pos="8844"/>
            </w:tabs>
          </w:pPr>
          <w:r>
            <w:rPr>
              <w:color w:val="000000"/>
            </w:rPr>
            <w:fldChar w:fldCharType="begin"/>
          </w:r>
          <w:r>
            <w:instrText xml:space="preserve"> HYPERLINK \l _Toc12914 </w:instrText>
          </w:r>
          <w:r>
            <w:fldChar w:fldCharType="separate"/>
          </w:r>
          <w:r>
            <w:rPr>
              <w:rFonts w:hint="eastAsia" w:ascii="楷体" w:hAnsi="楷体" w:eastAsia="楷体"/>
            </w:rPr>
            <w:t>（三）查看审批进度</w:t>
          </w:r>
          <w:r>
            <w:tab/>
          </w:r>
          <w:r>
            <w:fldChar w:fldCharType="begin"/>
          </w:r>
          <w:r>
            <w:instrText xml:space="preserve"> PAGEREF _Toc12914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color w:val="000000"/>
            </w:rPr>
            <w:fldChar w:fldCharType="end"/>
          </w:r>
        </w:p>
        <w:p w14:paraId="1AE46D25">
          <w:pPr>
            <w:pStyle w:val="11"/>
            <w:tabs>
              <w:tab w:val="right" w:leader="dot" w:pos="8844"/>
            </w:tabs>
          </w:pPr>
          <w:r>
            <w:rPr>
              <w:color w:val="000000"/>
            </w:rPr>
            <w:fldChar w:fldCharType="begin"/>
          </w:r>
          <w:r>
            <w:instrText xml:space="preserve"> HYPERLINK \l _Toc21525 </w:instrText>
          </w:r>
          <w:r>
            <w:fldChar w:fldCharType="separate"/>
          </w:r>
          <w:r>
            <w:rPr>
              <w:rFonts w:hint="eastAsia" w:ascii="黑体" w:hAnsi="黑体"/>
            </w:rPr>
            <w:t>三</w:t>
          </w:r>
          <w:r>
            <w:rPr>
              <w:rFonts w:ascii="黑体" w:hAnsi="黑体"/>
            </w:rPr>
            <w:t>、</w:t>
          </w:r>
          <w:r>
            <w:rPr>
              <w:rFonts w:hint="eastAsia" w:ascii="黑体" w:hAnsi="黑体"/>
            </w:rPr>
            <w:t>学校教学干部审批</w:t>
          </w:r>
          <w:r>
            <w:tab/>
          </w:r>
          <w:r>
            <w:fldChar w:fldCharType="begin"/>
          </w:r>
          <w:r>
            <w:instrText xml:space="preserve"> PAGEREF _Toc21525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color w:val="000000"/>
            </w:rPr>
            <w:fldChar w:fldCharType="end"/>
          </w:r>
        </w:p>
        <w:p w14:paraId="6C8BEA02">
          <w:pPr>
            <w:pStyle w:val="13"/>
            <w:tabs>
              <w:tab w:val="right" w:leader="dot" w:pos="8844"/>
            </w:tabs>
          </w:pPr>
          <w:r>
            <w:rPr>
              <w:color w:val="000000"/>
            </w:rPr>
            <w:fldChar w:fldCharType="begin"/>
          </w:r>
          <w:r>
            <w:instrText xml:space="preserve"> HYPERLINK \l _Toc28948 </w:instrText>
          </w:r>
          <w:r>
            <w:fldChar w:fldCharType="separate"/>
          </w:r>
          <w:r>
            <w:rPr>
              <w:rFonts w:hint="eastAsia" w:ascii="楷体" w:hAnsi="楷体" w:eastAsia="楷体"/>
            </w:rPr>
            <w:t>（一）登录方法</w:t>
          </w:r>
          <w:r>
            <w:tab/>
          </w:r>
          <w:r>
            <w:fldChar w:fldCharType="begin"/>
          </w:r>
          <w:r>
            <w:instrText xml:space="preserve"> PAGEREF _Toc28948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color w:val="000000"/>
            </w:rPr>
            <w:fldChar w:fldCharType="end"/>
          </w:r>
        </w:p>
        <w:p w14:paraId="0D98F7AB">
          <w:pPr>
            <w:pStyle w:val="13"/>
            <w:tabs>
              <w:tab w:val="right" w:leader="dot" w:pos="8844"/>
            </w:tabs>
          </w:pPr>
          <w:r>
            <w:rPr>
              <w:color w:val="000000"/>
            </w:rPr>
            <w:fldChar w:fldCharType="begin"/>
          </w:r>
          <w:r>
            <w:instrText xml:space="preserve"> HYPERLINK \l _Toc32635 </w:instrText>
          </w:r>
          <w:r>
            <w:fldChar w:fldCharType="separate"/>
          </w:r>
          <w:r>
            <w:rPr>
              <w:rFonts w:hint="eastAsia" w:ascii="楷体" w:hAnsi="楷体" w:eastAsia="楷体"/>
            </w:rPr>
            <w:t>（二）审批说明</w:t>
          </w:r>
          <w:r>
            <w:tab/>
          </w:r>
          <w:r>
            <w:fldChar w:fldCharType="begin"/>
          </w:r>
          <w:r>
            <w:instrText xml:space="preserve"> PAGEREF _Toc32635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color w:val="000000"/>
            </w:rPr>
            <w:fldChar w:fldCharType="end"/>
          </w:r>
        </w:p>
        <w:p w14:paraId="3F0F3C16">
          <w:pPr>
            <w:pStyle w:val="13"/>
            <w:tabs>
              <w:tab w:val="right" w:leader="dot" w:pos="8844"/>
            </w:tabs>
          </w:pPr>
          <w:r>
            <w:rPr>
              <w:color w:val="000000"/>
            </w:rPr>
            <w:fldChar w:fldCharType="begin"/>
          </w:r>
          <w:r>
            <w:instrText xml:space="preserve"> HYPERLINK \l _Toc12041 </w:instrText>
          </w:r>
          <w:r>
            <w:fldChar w:fldCharType="separate"/>
          </w:r>
          <w:r>
            <w:rPr>
              <w:rFonts w:hint="eastAsia" w:ascii="楷体" w:hAnsi="楷体" w:eastAsia="楷体"/>
            </w:rPr>
            <w:t>（三）待办查看</w:t>
          </w:r>
          <w:r>
            <w:tab/>
          </w:r>
          <w:r>
            <w:fldChar w:fldCharType="begin"/>
          </w:r>
          <w:r>
            <w:instrText xml:space="preserve"> PAGEREF _Toc12041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color w:val="000000"/>
            </w:rPr>
            <w:fldChar w:fldCharType="end"/>
          </w:r>
        </w:p>
        <w:p w14:paraId="636CCA37">
          <w:pPr>
            <w:pStyle w:val="11"/>
            <w:tabs>
              <w:tab w:val="right" w:leader="dot" w:pos="8844"/>
            </w:tabs>
          </w:pPr>
          <w:r>
            <w:rPr>
              <w:color w:val="000000"/>
            </w:rPr>
            <w:fldChar w:fldCharType="begin"/>
          </w:r>
          <w:r>
            <w:instrText xml:space="preserve"> HYPERLINK \l _Toc8196 </w:instrText>
          </w:r>
          <w:r>
            <w:fldChar w:fldCharType="separate"/>
          </w:r>
          <w:r>
            <w:rPr>
              <w:rFonts w:hint="eastAsia" w:ascii="黑体" w:hAnsi="黑体"/>
            </w:rPr>
            <w:t>四</w:t>
          </w:r>
          <w:r>
            <w:rPr>
              <w:rFonts w:ascii="黑体" w:hAnsi="黑体"/>
            </w:rPr>
            <w:t>、</w:t>
          </w:r>
          <w:r>
            <w:rPr>
              <w:rFonts w:hint="eastAsia" w:ascii="黑体" w:hAnsi="黑体"/>
            </w:rPr>
            <w:t>研修员审批</w:t>
          </w:r>
          <w:r>
            <w:tab/>
          </w:r>
          <w:r>
            <w:fldChar w:fldCharType="begin"/>
          </w:r>
          <w:r>
            <w:instrText xml:space="preserve"> PAGEREF _Toc8196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color w:val="000000"/>
            </w:rPr>
            <w:fldChar w:fldCharType="end"/>
          </w:r>
        </w:p>
        <w:p w14:paraId="280F5F1D">
          <w:pPr>
            <w:pStyle w:val="13"/>
            <w:tabs>
              <w:tab w:val="right" w:leader="dot" w:pos="8844"/>
            </w:tabs>
          </w:pPr>
          <w:r>
            <w:rPr>
              <w:color w:val="000000"/>
            </w:rPr>
            <w:fldChar w:fldCharType="begin"/>
          </w:r>
          <w:r>
            <w:instrText xml:space="preserve"> HYPERLINK \l _Toc24143 </w:instrText>
          </w:r>
          <w:r>
            <w:fldChar w:fldCharType="separate"/>
          </w:r>
          <w:r>
            <w:rPr>
              <w:rFonts w:hint="eastAsia" w:ascii="楷体" w:hAnsi="楷体" w:eastAsia="楷体"/>
            </w:rPr>
            <w:t>（一）登录方法</w:t>
          </w:r>
          <w:r>
            <w:tab/>
          </w:r>
          <w:r>
            <w:fldChar w:fldCharType="begin"/>
          </w:r>
          <w:r>
            <w:instrText xml:space="preserve"> PAGEREF _Toc24143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color w:val="000000"/>
            </w:rPr>
            <w:fldChar w:fldCharType="end"/>
          </w:r>
        </w:p>
        <w:p w14:paraId="73E6DCAD">
          <w:pPr>
            <w:pStyle w:val="13"/>
            <w:tabs>
              <w:tab w:val="right" w:leader="dot" w:pos="8844"/>
            </w:tabs>
          </w:pPr>
          <w:r>
            <w:rPr>
              <w:color w:val="000000"/>
            </w:rPr>
            <w:fldChar w:fldCharType="begin"/>
          </w:r>
          <w:r>
            <w:instrText xml:space="preserve"> HYPERLINK \l _Toc32552 </w:instrText>
          </w:r>
          <w:r>
            <w:fldChar w:fldCharType="separate"/>
          </w:r>
          <w:r>
            <w:rPr>
              <w:rFonts w:hint="eastAsia" w:ascii="楷体" w:hAnsi="楷体" w:eastAsia="楷体"/>
            </w:rPr>
            <w:t>（二）审批说明</w:t>
          </w:r>
          <w:r>
            <w:tab/>
          </w:r>
          <w:r>
            <w:fldChar w:fldCharType="begin"/>
          </w:r>
          <w:r>
            <w:instrText xml:space="preserve"> PAGEREF _Toc32552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color w:val="000000"/>
            </w:rPr>
            <w:fldChar w:fldCharType="end"/>
          </w:r>
        </w:p>
        <w:p w14:paraId="717334C6">
          <w:pPr>
            <w:pStyle w:val="13"/>
            <w:tabs>
              <w:tab w:val="right" w:leader="dot" w:pos="8844"/>
            </w:tabs>
          </w:pPr>
          <w:r>
            <w:rPr>
              <w:color w:val="000000"/>
            </w:rPr>
            <w:fldChar w:fldCharType="begin"/>
          </w:r>
          <w:r>
            <w:instrText xml:space="preserve"> HYPERLINK \l _Toc6946 </w:instrText>
          </w:r>
          <w:r>
            <w:fldChar w:fldCharType="separate"/>
          </w:r>
          <w:r>
            <w:rPr>
              <w:rFonts w:hint="eastAsia" w:ascii="楷体" w:hAnsi="楷体" w:eastAsia="楷体"/>
            </w:rPr>
            <w:t>（三）待办查看</w:t>
          </w:r>
          <w:r>
            <w:tab/>
          </w:r>
          <w:r>
            <w:fldChar w:fldCharType="begin"/>
          </w:r>
          <w:r>
            <w:instrText xml:space="preserve"> PAGEREF _Toc6946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rPr>
              <w:color w:val="000000"/>
            </w:rPr>
            <w:fldChar w:fldCharType="end"/>
          </w:r>
        </w:p>
        <w:p w14:paraId="1AC1FA67">
          <w:pPr>
            <w:pStyle w:val="11"/>
            <w:tabs>
              <w:tab w:val="right" w:leader="dot" w:pos="8844"/>
            </w:tabs>
          </w:pPr>
          <w:r>
            <w:rPr>
              <w:color w:val="000000"/>
            </w:rPr>
            <w:fldChar w:fldCharType="begin"/>
          </w:r>
          <w:r>
            <w:instrText xml:space="preserve"> HYPERLINK \l _Toc22164 </w:instrText>
          </w:r>
          <w:r>
            <w:fldChar w:fldCharType="separate"/>
          </w:r>
          <w:r>
            <w:rPr>
              <w:rFonts w:hint="eastAsia" w:ascii="黑体" w:hAnsi="黑体"/>
            </w:rPr>
            <w:t>五</w:t>
          </w:r>
          <w:r>
            <w:rPr>
              <w:rFonts w:ascii="黑体" w:hAnsi="黑体"/>
            </w:rPr>
            <w:t>、</w:t>
          </w:r>
          <w:r>
            <w:rPr>
              <w:rFonts w:hint="eastAsia" w:ascii="黑体" w:hAnsi="黑体"/>
            </w:rPr>
            <w:t>其他说明</w:t>
          </w:r>
          <w:r>
            <w:tab/>
          </w:r>
          <w:r>
            <w:fldChar w:fldCharType="begin"/>
          </w:r>
          <w:r>
            <w:instrText xml:space="preserve"> PAGEREF _Toc22164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rPr>
              <w:color w:val="000000"/>
            </w:rPr>
            <w:fldChar w:fldCharType="end"/>
          </w:r>
        </w:p>
        <w:p w14:paraId="7855E745">
          <w:pPr>
            <w:ind w:firstLine="640" w:firstLineChars="0"/>
            <w:rPr>
              <w:color w:val="000000"/>
            </w:rPr>
          </w:pPr>
          <w:r>
            <w:rPr>
              <w:color w:val="000000"/>
            </w:rPr>
            <w:fldChar w:fldCharType="end"/>
          </w:r>
        </w:p>
      </w:sdtContent>
    </w:sdt>
    <w:p w14:paraId="2D934D09">
      <w:pPr>
        <w:ind w:firstLine="640"/>
        <w:rPr>
          <w:color w:val="000000"/>
        </w:rPr>
      </w:pPr>
      <w:r>
        <w:rPr>
          <w:color w:val="000000"/>
        </w:rPr>
        <w:br w:type="page"/>
      </w:r>
    </w:p>
    <w:p w14:paraId="35EED75B">
      <w:pPr>
        <w:pStyle w:val="2"/>
        <w:ind w:firstLine="643"/>
        <w:rPr>
          <w:color w:val="auto"/>
        </w:rPr>
      </w:pPr>
      <w:bookmarkStart w:id="2" w:name="_Toc2000"/>
      <w:r>
        <w:rPr>
          <w:rFonts w:ascii="黑体" w:hAnsi="黑体"/>
          <w:b/>
          <w:color w:val="auto"/>
        </w:rPr>
        <w:t>一、平台简介</w:t>
      </w:r>
      <w:bookmarkEnd w:id="2"/>
    </w:p>
    <w:p w14:paraId="64334F8C">
      <w:pPr>
        <w:spacing w:after="120"/>
        <w:ind w:firstLine="640"/>
        <w:rPr>
          <w:rFonts w:ascii="仿宋_GB2312"/>
          <w:color w:val="000000"/>
        </w:rPr>
      </w:pPr>
      <w:r>
        <w:rPr>
          <w:rFonts w:hint="eastAsia" w:ascii="仿宋_GB2312" w:hAnsi="仿宋"/>
          <w:color w:val="000000"/>
        </w:rPr>
        <w:t>“双师”教学中心用于课程的线上登记、审批与发布。教师在线提交课程信息，由审批人手签确认后发布到课表，供全区教师学习。</w:t>
      </w:r>
      <w:r>
        <w:rPr>
          <w:rFonts w:hint="eastAsia" w:ascii="仿宋_GB2312" w:hAnsi="仿宋"/>
          <w:b/>
          <w:bCs/>
          <w:color w:val="FF0000"/>
        </w:rPr>
        <w:t>“双师”教学中心共有三类课程：</w:t>
      </w:r>
    </w:p>
    <w:p w14:paraId="0392B503">
      <w:pPr>
        <w:pStyle w:val="20"/>
        <w:spacing w:after="80"/>
        <w:ind w:left="600"/>
        <w:rPr>
          <w:rFonts w:ascii="仿宋_GB2312"/>
          <w:color w:val="000000"/>
        </w:rPr>
      </w:pPr>
      <w:r>
        <w:rPr>
          <w:rFonts w:hint="eastAsia" w:ascii="仿宋_GB2312" w:hAnsi="仿宋"/>
          <w:b/>
          <w:bCs/>
          <w:color w:val="000000"/>
        </w:rPr>
        <w:t>（一）骨干教师公开课</w:t>
      </w:r>
      <w:r>
        <w:rPr>
          <w:rFonts w:hint="eastAsia" w:ascii="仿宋_GB2312" w:hAnsi="仿宋"/>
          <w:color w:val="000000"/>
        </w:rPr>
        <w:t>：由责任研修员审批</w:t>
      </w:r>
    </w:p>
    <w:p w14:paraId="1408851E">
      <w:pPr>
        <w:pStyle w:val="20"/>
        <w:spacing w:after="80"/>
        <w:ind w:left="600"/>
        <w:rPr>
          <w:rFonts w:ascii="仿宋_GB2312"/>
          <w:color w:val="000000"/>
        </w:rPr>
      </w:pPr>
      <w:r>
        <w:rPr>
          <w:rFonts w:hint="eastAsia" w:ascii="仿宋_GB2312" w:hAnsi="仿宋"/>
          <w:b/>
          <w:bCs/>
          <w:color w:val="000000"/>
        </w:rPr>
        <w:t>（二）高端人才直播课</w:t>
      </w:r>
      <w:r>
        <w:rPr>
          <w:rFonts w:hint="eastAsia" w:ascii="仿宋_GB2312" w:hAnsi="仿宋"/>
          <w:color w:val="000000"/>
        </w:rPr>
        <w:t>：由教师所属学校教学干部审批</w:t>
      </w:r>
    </w:p>
    <w:p w14:paraId="6FD8E7A6">
      <w:pPr>
        <w:pStyle w:val="20"/>
        <w:spacing w:after="80"/>
        <w:ind w:left="600"/>
        <w:rPr>
          <w:rFonts w:ascii="仿宋_GB2312"/>
          <w:color w:val="000000"/>
        </w:rPr>
      </w:pPr>
      <w:r>
        <w:rPr>
          <w:color w:val="000000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page">
              <wp:posOffset>1573530</wp:posOffset>
            </wp:positionH>
            <wp:positionV relativeFrom="paragraph">
              <wp:posOffset>443865</wp:posOffset>
            </wp:positionV>
            <wp:extent cx="4810760" cy="2402840"/>
            <wp:effectExtent l="0" t="0" r="8890" b="0"/>
            <wp:wrapTopAndBottom/>
            <wp:docPr id="1" name="02-home.png" descr="平台主页：按课程类型查看课表" title="平台主页：按课程类型查看课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2-home.png" descr="平台主页：按课程类型查看课表" title="平台主页：按课程类型查看课表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10760" cy="2402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"/>
          <w:b/>
          <w:bCs/>
          <w:color w:val="000000"/>
        </w:rPr>
        <w:t>（三）学校录播课资源</w:t>
      </w:r>
      <w:r>
        <w:rPr>
          <w:rFonts w:hint="eastAsia" w:ascii="仿宋_GB2312" w:hAnsi="仿宋"/>
          <w:color w:val="000000"/>
        </w:rPr>
        <w:t>：由教师所属学校教学干部审批</w:t>
      </w:r>
    </w:p>
    <w:p w14:paraId="784FCB55">
      <w:pPr>
        <w:spacing w:after="160" w:line="579" w:lineRule="exact"/>
        <w:ind w:firstLine="480"/>
        <w:jc w:val="center"/>
        <w:rPr>
          <w:color w:val="000000"/>
        </w:rPr>
      </w:pPr>
      <w:r>
        <w:rPr>
          <w:rFonts w:ascii="仿宋" w:hAnsi="仿宋" w:eastAsia="仿宋"/>
          <w:i/>
          <w:iCs/>
          <w:color w:val="000000"/>
          <w:sz w:val="24"/>
          <w:szCs w:val="18"/>
        </w:rPr>
        <w:t>图：平台主页</w:t>
      </w:r>
      <w:r>
        <w:rPr>
          <w:rFonts w:hint="eastAsia" w:ascii="仿宋" w:hAnsi="仿宋" w:eastAsia="仿宋"/>
          <w:i/>
          <w:iCs/>
          <w:color w:val="000000"/>
          <w:sz w:val="24"/>
          <w:szCs w:val="18"/>
          <w:lang w:eastAsia="zh-CN"/>
        </w:rPr>
        <w:t>——</w:t>
      </w:r>
      <w:r>
        <w:rPr>
          <w:rFonts w:ascii="仿宋" w:hAnsi="仿宋" w:eastAsia="仿宋"/>
          <w:i/>
          <w:iCs/>
          <w:color w:val="000000"/>
          <w:sz w:val="24"/>
          <w:szCs w:val="18"/>
        </w:rPr>
        <w:t>按课程类型查看课表</w:t>
      </w:r>
    </w:p>
    <w:p w14:paraId="75217666">
      <w:pPr>
        <w:pStyle w:val="2"/>
        <w:ind w:firstLine="643"/>
        <w:rPr>
          <w:color w:val="auto"/>
        </w:rPr>
      </w:pPr>
      <w:bookmarkStart w:id="3" w:name="_Toc2722"/>
      <w:r>
        <w:rPr>
          <w:rFonts w:ascii="黑体" w:hAnsi="黑体"/>
          <w:b/>
          <w:color w:val="auto"/>
        </w:rPr>
        <w:t>二、</w:t>
      </w:r>
      <w:r>
        <w:rPr>
          <w:rFonts w:hint="eastAsia" w:ascii="黑体" w:hAnsi="黑体"/>
          <w:b/>
          <w:color w:val="auto"/>
        </w:rPr>
        <w:t>教师操作流程</w:t>
      </w:r>
      <w:bookmarkEnd w:id="3"/>
    </w:p>
    <w:p w14:paraId="243E9F78">
      <w:pPr>
        <w:pStyle w:val="3"/>
        <w:ind w:firstLine="640"/>
        <w:rPr>
          <w:rFonts w:ascii="楷体" w:hAnsi="楷体" w:eastAsia="楷体"/>
          <w:color w:val="auto"/>
        </w:rPr>
      </w:pPr>
      <w:bookmarkStart w:id="4" w:name="_Toc18686"/>
      <w:r>
        <w:rPr>
          <w:rFonts w:hint="eastAsia" w:ascii="楷体" w:hAnsi="楷体" w:eastAsia="楷体"/>
          <w:color w:val="auto"/>
        </w:rPr>
        <w:t>学校教师：</w:t>
      </w:r>
      <w:r>
        <w:rPr>
          <w:rFonts w:hint="eastAsia" w:ascii="楷体" w:hAnsi="楷体" w:eastAsia="楷体"/>
          <w:color w:val="FF0000"/>
        </w:rPr>
        <w:t>上报“双师”骨干教师公开课、学校教师录播课资源和高端人才直播课</w:t>
      </w:r>
      <w:bookmarkStart w:id="5" w:name="OLE_LINK4"/>
      <w:bookmarkStart w:id="6" w:name="OLE_LINK3"/>
      <w:r>
        <w:rPr>
          <w:rFonts w:hint="eastAsia" w:ascii="楷体" w:hAnsi="楷体" w:eastAsia="楷体"/>
          <w:color w:val="FF0000"/>
        </w:rPr>
        <w:t>，以及查看课程审批进度等。</w:t>
      </w:r>
      <w:bookmarkEnd w:id="4"/>
      <w:r>
        <w:rPr>
          <w:rFonts w:hint="eastAsia" w:ascii="楷体" w:hAnsi="楷体" w:eastAsia="楷体"/>
          <w:color w:val="FF0000"/>
        </w:rPr>
        <w:t xml:space="preserve"> </w:t>
      </w:r>
      <w:bookmarkEnd w:id="5"/>
      <w:bookmarkEnd w:id="6"/>
    </w:p>
    <w:p w14:paraId="6BF154BC">
      <w:pPr>
        <w:pStyle w:val="3"/>
        <w:ind w:firstLine="640"/>
        <w:rPr>
          <w:rFonts w:ascii="楷体" w:hAnsi="楷体" w:eastAsia="楷体"/>
          <w:color w:val="auto"/>
        </w:rPr>
      </w:pPr>
      <w:bookmarkStart w:id="7" w:name="_Toc9059"/>
      <w:r>
        <w:rPr>
          <w:rFonts w:hint="eastAsia" w:ascii="楷体" w:hAnsi="楷体" w:eastAsia="楷体"/>
          <w:color w:val="auto"/>
        </w:rPr>
        <w:t>（一）</w:t>
      </w:r>
      <w:r>
        <w:rPr>
          <w:rFonts w:ascii="楷体" w:hAnsi="楷体" w:eastAsia="楷体"/>
          <w:color w:val="auto"/>
        </w:rPr>
        <w:t>登录</w:t>
      </w:r>
      <w:r>
        <w:rPr>
          <w:rFonts w:hint="eastAsia" w:ascii="楷体" w:hAnsi="楷体" w:eastAsia="楷体"/>
          <w:color w:val="auto"/>
        </w:rPr>
        <w:t>方法</w:t>
      </w:r>
      <w:bookmarkEnd w:id="7"/>
    </w:p>
    <w:p w14:paraId="0608CAB6">
      <w:pPr>
        <w:spacing w:after="120"/>
        <w:ind w:firstLine="640"/>
        <w:jc w:val="left"/>
        <w:rPr>
          <w:rFonts w:ascii="仿宋_GB2312"/>
          <w:color w:val="000000"/>
        </w:rPr>
      </w:pPr>
      <w:r>
        <w:rPr>
          <w:rFonts w:hint="eastAsia" w:ascii="仿宋_GB2312" w:hAnsi="仿宋"/>
          <w:color w:val="000000"/>
        </w:rPr>
        <w:t>1.打开研修网网址：</w:t>
      </w:r>
      <w:r>
        <w:fldChar w:fldCharType="begin"/>
      </w:r>
      <w:r>
        <w:instrText xml:space="preserve"> HYPERLINK "https://www.tzjsyxw.cn/" </w:instrText>
      </w:r>
      <w:r>
        <w:fldChar w:fldCharType="separate"/>
      </w:r>
      <w:r>
        <w:rPr>
          <w:rStyle w:val="18"/>
          <w:rFonts w:hint="eastAsia" w:ascii="仿宋_GB2312"/>
          <w:color w:val="000000"/>
        </w:rPr>
        <w:t>https://www.tzjsyxw.cn/</w:t>
      </w:r>
      <w:r>
        <w:rPr>
          <w:rStyle w:val="18"/>
          <w:rFonts w:hint="eastAsia" w:ascii="仿宋_GB2312"/>
          <w:color w:val="000000"/>
        </w:rPr>
        <w:fldChar w:fldCharType="end"/>
      </w:r>
      <w:r>
        <w:rPr>
          <w:rFonts w:hint="eastAsia" w:ascii="仿宋_GB2312" w:hAnsi="仿宋"/>
          <w:color w:val="000000"/>
        </w:rPr>
        <w:t xml:space="preserve"> ；</w:t>
      </w:r>
      <w:r>
        <w:rPr>
          <w:rFonts w:ascii="仿宋_GB2312"/>
          <w:color w:val="000000"/>
        </w:rPr>
        <w:t xml:space="preserve"> </w:t>
      </w:r>
    </w:p>
    <w:p w14:paraId="3D5A7EB7">
      <w:pPr>
        <w:ind w:firstLine="640"/>
        <w:rPr>
          <w:rFonts w:hint="eastAsia" w:eastAsia="仿宋_GB2312"/>
          <w:color w:val="000000"/>
          <w:lang w:eastAsia="zh-CN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page">
              <wp:posOffset>1443355</wp:posOffset>
            </wp:positionH>
            <wp:positionV relativeFrom="paragraph">
              <wp:posOffset>736600</wp:posOffset>
            </wp:positionV>
            <wp:extent cx="4836160" cy="2381885"/>
            <wp:effectExtent l="0" t="0" r="2540" b="0"/>
            <wp:wrapTopAndBottom/>
            <wp:docPr id="3005" name="logi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5" name="login.png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6160" cy="23818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"/>
          <w:color w:val="000000"/>
        </w:rPr>
        <w:t>2.</w:t>
      </w:r>
      <w:bookmarkStart w:id="8" w:name="OLE_LINK2"/>
      <w:r>
        <w:rPr>
          <w:rFonts w:hint="eastAsia" w:ascii="仿宋_GB2312" w:hAnsi="仿宋"/>
          <w:color w:val="000000"/>
        </w:rPr>
        <w:t xml:space="preserve">点击 </w:t>
      </w:r>
      <w:r>
        <w:rPr>
          <w:rFonts w:hint="eastAsia" w:ascii="仿宋_GB2312" w:hAnsi="仿宋"/>
          <w:color w:val="FF0000"/>
        </w:rPr>
        <w:t>“智慧+”教学研评</w:t>
      </w:r>
      <w:r>
        <w:rPr>
          <w:rFonts w:hint="eastAsia" w:ascii="仿宋_GB2312" w:hAnsi="仿宋"/>
          <w:color w:val="000000"/>
        </w:rPr>
        <w:t>板块，</w:t>
      </w:r>
      <w:r>
        <w:rPr>
          <w:color w:val="000000"/>
        </w:rPr>
        <w:t xml:space="preserve"> </w:t>
      </w:r>
      <w:r>
        <w:rPr>
          <w:rFonts w:hint="eastAsia" w:ascii="仿宋_GB2312" w:hAnsi="仿宋"/>
          <w:color w:val="000000"/>
        </w:rPr>
        <w:t>登录通州区“智慧+”教学研评一体化平台，</w:t>
      </w:r>
      <w:r>
        <w:rPr>
          <w:color w:val="000000"/>
        </w:rPr>
        <w:t xml:space="preserve"> </w:t>
      </w:r>
      <w:r>
        <w:rPr>
          <w:rFonts w:hint="eastAsia" w:ascii="仿宋_GB2312" w:hAnsi="仿宋"/>
          <w:color w:val="000000"/>
        </w:rPr>
        <w:t>账号：</w:t>
      </w:r>
      <w:r>
        <w:rPr>
          <w:rFonts w:hint="eastAsia" w:ascii="仿宋_GB2312" w:hAnsi="仿宋"/>
          <w:color w:val="FF0000"/>
        </w:rPr>
        <w:t>教育ID</w:t>
      </w:r>
      <w:r>
        <w:rPr>
          <w:rFonts w:hint="eastAsia" w:ascii="仿宋_GB2312" w:hAnsi="仿宋"/>
          <w:color w:val="000000"/>
        </w:rPr>
        <w:t>，密码：</w:t>
      </w:r>
      <w:r>
        <w:rPr>
          <w:rFonts w:hint="eastAsia" w:ascii="仿宋_GB2312" w:hAnsi="仿宋"/>
          <w:color w:val="FF0000"/>
        </w:rPr>
        <w:t>Yxzx123456.</w:t>
      </w:r>
      <w:r>
        <w:rPr>
          <w:rFonts w:hint="eastAsia" w:ascii="仿宋_GB2312" w:hAnsi="仿宋"/>
          <w:color w:val="000000"/>
          <w:lang w:eastAsia="zh-CN"/>
        </w:rPr>
        <w:t>。</w:t>
      </w:r>
    </w:p>
    <w:bookmarkEnd w:id="8"/>
    <w:p w14:paraId="1901FE5D">
      <w:pPr>
        <w:spacing w:before="120" w:after="40" w:line="240" w:lineRule="auto"/>
        <w:ind w:firstLine="640"/>
        <w:jc w:val="center"/>
      </w:pPr>
    </w:p>
    <w:p w14:paraId="6D433FB7">
      <w:pPr>
        <w:spacing w:after="120"/>
        <w:ind w:firstLine="640"/>
        <w:jc w:val="left"/>
        <w:rPr>
          <w:rFonts w:hint="eastAsia" w:ascii="仿宋_GB2312"/>
          <w:color w:val="000000"/>
        </w:rPr>
      </w:pP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434975</wp:posOffset>
            </wp:positionH>
            <wp:positionV relativeFrom="paragraph">
              <wp:posOffset>435610</wp:posOffset>
            </wp:positionV>
            <wp:extent cx="4836160" cy="2333625"/>
            <wp:effectExtent l="0" t="0" r="2540" b="9525"/>
            <wp:wrapTopAndBottom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6160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_GB2312" w:hAnsi="仿宋"/>
          <w:color w:val="000000"/>
        </w:rPr>
        <w:t>3.进入平台后选择“研”模块，点击“双师”教学中心。</w:t>
      </w:r>
    </w:p>
    <w:p w14:paraId="5367891F">
      <w:pPr>
        <w:pStyle w:val="3"/>
        <w:ind w:firstLine="640"/>
        <w:rPr>
          <w:color w:val="auto"/>
        </w:rPr>
      </w:pPr>
      <w:bookmarkStart w:id="9" w:name="_Toc22004"/>
      <w:bookmarkStart w:id="10" w:name="OLE_LINK1"/>
      <w:r>
        <w:rPr>
          <w:rFonts w:hint="eastAsia" w:ascii="楷体" w:hAnsi="楷体" w:eastAsia="楷体"/>
          <w:color w:val="auto"/>
        </w:rPr>
        <w:t>（二）教师报课说明</w:t>
      </w:r>
      <w:bookmarkEnd w:id="9"/>
    </w:p>
    <w:bookmarkEnd w:id="10"/>
    <w:p w14:paraId="1087A785">
      <w:pPr>
        <w:pStyle w:val="20"/>
        <w:spacing w:after="80"/>
        <w:ind w:left="563"/>
        <w:rPr>
          <w:rFonts w:ascii="仿宋_GB2312" w:hAnsi="仿宋"/>
          <w:color w:val="000000"/>
        </w:rPr>
      </w:pPr>
      <w:r>
        <w:rPr>
          <w:rFonts w:hint="eastAsia" w:ascii="仿宋_GB2312" w:hAnsi="仿宋"/>
          <w:color w:val="000000"/>
        </w:rPr>
        <w:t>1</w:t>
      </w:r>
      <w:r>
        <w:rPr>
          <w:rFonts w:ascii="仿宋_GB2312" w:hAnsi="仿宋"/>
          <w:color w:val="000000"/>
        </w:rPr>
        <w:t>.</w:t>
      </w:r>
      <w:r>
        <w:rPr>
          <w:rFonts w:hint="eastAsia" w:ascii="仿宋_GB2312" w:hAnsi="仿宋"/>
          <w:color w:val="000000"/>
        </w:rPr>
        <w:t xml:space="preserve"> 进入“双师”教学中心后，点击导航栏</w:t>
      </w:r>
      <w:r>
        <w:rPr>
          <w:rFonts w:hint="eastAsia" w:ascii="仿宋_GB2312" w:hAnsi="仿宋"/>
          <w:color w:val="000000"/>
          <w:lang w:eastAsia="zh-CN"/>
        </w:rPr>
        <w:t>“</w:t>
      </w:r>
      <w:r>
        <w:rPr>
          <w:rFonts w:hint="eastAsia" w:ascii="仿宋_GB2312" w:hAnsi="仿宋"/>
          <w:b/>
          <w:bCs/>
          <w:color w:val="000000"/>
        </w:rPr>
        <w:t>申请</w:t>
      </w:r>
      <w:r>
        <w:rPr>
          <w:rFonts w:hint="eastAsia" w:ascii="仿宋_GB2312" w:hAnsi="仿宋"/>
          <w:color w:val="000000"/>
          <w:lang w:eastAsia="zh-CN"/>
        </w:rPr>
        <w:t>”</w:t>
      </w:r>
      <w:r>
        <w:rPr>
          <w:rFonts w:hint="eastAsia" w:ascii="仿宋_GB2312" w:hAnsi="仿宋"/>
          <w:color w:val="000000"/>
        </w:rPr>
        <w:t>，进入</w:t>
      </w:r>
    </w:p>
    <w:p w14:paraId="499D3152">
      <w:pPr>
        <w:spacing w:after="80"/>
        <w:ind w:firstLine="0" w:firstLineChars="0"/>
        <w:rPr>
          <w:rFonts w:ascii="仿宋_GB2312" w:hAnsi="仿宋"/>
          <w:color w:val="000000"/>
        </w:rPr>
      </w:pPr>
      <w:r>
        <w:rPr>
          <w:rFonts w:hint="eastAsia" w:ascii="仿宋_GB2312" w:hAnsi="仿宋"/>
          <w:color w:val="000000"/>
          <w:lang w:eastAsia="zh-CN"/>
        </w:rPr>
        <w:t>“</w:t>
      </w:r>
      <w:r>
        <w:rPr>
          <w:rFonts w:hint="eastAsia" w:ascii="仿宋_GB2312" w:hAnsi="仿宋"/>
          <w:color w:val="000000"/>
        </w:rPr>
        <w:t>课程信息登记与上传</w:t>
      </w:r>
      <w:r>
        <w:rPr>
          <w:rFonts w:hint="eastAsia" w:ascii="仿宋_GB2312" w:hAnsi="仿宋"/>
          <w:color w:val="000000"/>
          <w:lang w:eastAsia="zh-CN"/>
        </w:rPr>
        <w:t>”</w:t>
      </w:r>
      <w:r>
        <w:rPr>
          <w:rFonts w:hint="eastAsia" w:ascii="仿宋_GB2312" w:hAnsi="仿宋"/>
          <w:color w:val="000000"/>
        </w:rPr>
        <w:t>页面；</w:t>
      </w:r>
    </w:p>
    <w:p w14:paraId="59F5AC06">
      <w:pPr>
        <w:pStyle w:val="20"/>
        <w:spacing w:after="80"/>
        <w:ind w:left="563"/>
        <w:rPr>
          <w:rFonts w:ascii="仿宋_GB2312"/>
          <w:color w:val="000000"/>
        </w:rPr>
      </w:pPr>
      <w:r>
        <w:rPr>
          <w:rFonts w:hint="eastAsia" w:ascii="仿宋_GB2312" w:hAnsi="仿宋"/>
          <w:color w:val="000000"/>
        </w:rPr>
        <w:t>2</w:t>
      </w:r>
      <w:r>
        <w:rPr>
          <w:rFonts w:ascii="仿宋_GB2312" w:hAnsi="仿宋"/>
          <w:color w:val="000000"/>
        </w:rPr>
        <w:t>.</w:t>
      </w:r>
      <w:r>
        <w:rPr>
          <w:rFonts w:hint="eastAsia" w:ascii="仿宋_GB2312" w:hAnsi="仿宋"/>
          <w:color w:val="000000"/>
        </w:rPr>
        <w:t>填写课程信息（带 * 为必填）；</w:t>
      </w:r>
    </w:p>
    <w:p w14:paraId="78D7B613">
      <w:pPr>
        <w:pStyle w:val="20"/>
        <w:spacing w:after="80"/>
        <w:ind w:left="563"/>
        <w:rPr>
          <w:rFonts w:ascii="仿宋_GB2312" w:hAnsi="仿宋"/>
          <w:color w:val="000000"/>
        </w:rPr>
      </w:pPr>
      <w:r>
        <w:rPr>
          <w:rFonts w:hint="eastAsia" w:ascii="仿宋_GB2312" w:hAnsi="仿宋"/>
          <w:color w:val="000000"/>
        </w:rPr>
        <w:t>3</w:t>
      </w:r>
      <w:r>
        <w:rPr>
          <w:rFonts w:ascii="仿宋_GB2312" w:hAnsi="仿宋"/>
          <w:color w:val="000000"/>
        </w:rPr>
        <w:t>.</w:t>
      </w:r>
      <w:r>
        <w:rPr>
          <w:rFonts w:hint="eastAsia" w:ascii="仿宋_GB2312" w:hAnsi="仿宋"/>
          <w:color w:val="000000"/>
        </w:rPr>
        <w:t>上传</w:t>
      </w:r>
      <w:r>
        <w:rPr>
          <w:rFonts w:hint="eastAsia" w:ascii="仿宋_GB2312" w:hAnsi="仿宋"/>
          <w:b/>
          <w:bCs/>
          <w:color w:val="000000"/>
        </w:rPr>
        <w:t>课程封面图片</w:t>
      </w:r>
      <w:r>
        <w:rPr>
          <w:rFonts w:hint="eastAsia" w:ascii="仿宋_GB2312" w:hAnsi="仿宋"/>
          <w:color w:val="000000"/>
        </w:rPr>
        <w:t>（必传，等待“封面上传中”完</w:t>
      </w:r>
    </w:p>
    <w:p w14:paraId="5F87C606">
      <w:pPr>
        <w:spacing w:after="80"/>
        <w:ind w:firstLine="0" w:firstLineChars="0"/>
        <w:rPr>
          <w:rFonts w:ascii="仿宋_GB2312" w:hAnsi="仿宋"/>
          <w:color w:val="000000"/>
        </w:rPr>
      </w:pPr>
      <w:r>
        <w:rPr>
          <w:rFonts w:hint="eastAsia" w:ascii="仿宋_GB2312" w:hAnsi="仿宋"/>
          <w:color w:val="000000"/>
        </w:rPr>
        <w:t>成）；“双师”课程封面</w:t>
      </w:r>
      <w:r>
        <w:rPr>
          <w:rFonts w:hint="eastAsia" w:ascii="仿宋_GB2312" w:hAnsi="仿宋"/>
          <w:color w:val="000000"/>
          <w:lang w:eastAsia="zh-CN"/>
        </w:rPr>
        <w:t>模板</w:t>
      </w:r>
      <w:r>
        <w:rPr>
          <w:rFonts w:hint="eastAsia" w:ascii="仿宋_GB2312" w:hAnsi="仿宋"/>
          <w:color w:val="000000"/>
        </w:rPr>
        <w:t>详见附件4，更新所有信息并截图，上传与授课内容对应的课程封面图片；</w:t>
      </w:r>
    </w:p>
    <w:p w14:paraId="64687C47">
      <w:pPr>
        <w:pStyle w:val="20"/>
        <w:spacing w:after="80"/>
        <w:ind w:left="563"/>
        <w:rPr>
          <w:rFonts w:ascii="仿宋_GB2312" w:hAnsi="仿宋"/>
          <w:color w:val="000000"/>
        </w:rPr>
      </w:pPr>
      <w:r>
        <w:rPr>
          <w:rFonts w:ascii="仿宋_GB2312" w:hAnsi="仿宋"/>
          <w:color w:val="000000"/>
        </w:rPr>
        <w:t>4.</w:t>
      </w:r>
      <w:r>
        <w:rPr>
          <w:rFonts w:hint="eastAsia" w:ascii="仿宋_GB2312" w:hAnsi="仿宋"/>
          <w:color w:val="000000"/>
        </w:rPr>
        <w:t>点击</w:t>
      </w:r>
      <w:r>
        <w:rPr>
          <w:rFonts w:hint="eastAsia" w:ascii="仿宋_GB2312" w:hAnsi="仿宋"/>
          <w:color w:val="000000"/>
          <w:lang w:eastAsia="zh-CN"/>
        </w:rPr>
        <w:t>“</w:t>
      </w:r>
      <w:r>
        <w:rPr>
          <w:rFonts w:hint="eastAsia" w:ascii="仿宋_GB2312" w:hAnsi="仿宋"/>
          <w:b/>
          <w:bCs/>
          <w:color w:val="000000"/>
        </w:rPr>
        <w:t>提交课程</w:t>
      </w:r>
      <w:r>
        <w:rPr>
          <w:rFonts w:hint="eastAsia" w:ascii="仿宋_GB2312" w:hAnsi="仿宋"/>
          <w:color w:val="000000"/>
          <w:lang w:eastAsia="zh-CN"/>
        </w:rPr>
        <w:t>”</w:t>
      </w:r>
      <w:r>
        <w:rPr>
          <w:rFonts w:hint="eastAsia" w:ascii="仿宋_GB2312" w:hAnsi="仿宋"/>
          <w:color w:val="000000"/>
        </w:rPr>
        <w:t>，提示“课程已提交，等待审批”</w:t>
      </w:r>
    </w:p>
    <w:p w14:paraId="1DAD65A8">
      <w:pPr>
        <w:spacing w:after="80"/>
        <w:ind w:firstLine="0" w:firstLineChars="0"/>
        <w:rPr>
          <w:rFonts w:ascii="仿宋_GB2312" w:hAnsi="仿宋"/>
          <w:color w:val="000000"/>
        </w:rPr>
      </w:pPr>
      <w:r>
        <w:rPr>
          <w:color w:val="000000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459105</wp:posOffset>
            </wp:positionH>
            <wp:positionV relativeFrom="paragraph">
              <wp:posOffset>560705</wp:posOffset>
            </wp:positionV>
            <wp:extent cx="4812030" cy="2309495"/>
            <wp:effectExtent l="0" t="0" r="7620" b="0"/>
            <wp:wrapTopAndBottom/>
            <wp:docPr id="3" name="03-submit.png" descr="课程信息登记与上传页面" title="课程信息登记与上传页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03-submit.png" descr="课程信息登记与上传页面" title="课程信息登记与上传页面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12030" cy="23094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"/>
          <w:color w:val="000000"/>
        </w:rPr>
        <w:t>后，自动进入个人中心。</w:t>
      </w:r>
    </w:p>
    <w:p w14:paraId="2749F2DA">
      <w:pPr>
        <w:spacing w:after="80" w:line="240" w:lineRule="auto"/>
        <w:ind w:firstLine="0" w:firstLineChars="0"/>
        <w:jc w:val="center"/>
        <w:rPr>
          <w:rFonts w:ascii="仿宋_GB2312" w:hAnsi="仿宋"/>
          <w:color w:val="000000"/>
        </w:rPr>
      </w:pPr>
    </w:p>
    <w:p w14:paraId="5257D4AE">
      <w:pPr>
        <w:spacing w:after="160" w:line="579" w:lineRule="exact"/>
        <w:ind w:firstLine="480"/>
        <w:jc w:val="center"/>
        <w:rPr>
          <w:i/>
          <w:color w:val="000000"/>
        </w:rPr>
      </w:pPr>
      <w:r>
        <w:rPr>
          <w:rFonts w:ascii="仿宋" w:hAnsi="仿宋" w:eastAsia="仿宋"/>
          <w:i/>
          <w:iCs/>
          <w:color w:val="000000"/>
          <w:sz w:val="24"/>
          <w:szCs w:val="18"/>
        </w:rPr>
        <w:t>图：课程信息登记与上传页面</w:t>
      </w:r>
    </w:p>
    <w:tbl>
      <w:tblPr>
        <w:tblStyle w:val="15"/>
        <w:tblW w:w="7938" w:type="dxa"/>
        <w:tblInd w:w="426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2551"/>
        <w:gridCol w:w="5387"/>
      </w:tblGrid>
      <w:tr w14:paraId="4770C1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blHeader/>
        </w:trPr>
        <w:tc>
          <w:tcPr>
            <w:tcW w:w="2551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shd w:val="clear" w:color="auto" w:fill="D5E3F0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4A3D9CE6">
            <w:pPr>
              <w:spacing w:line="240" w:lineRule="auto"/>
              <w:ind w:firstLine="482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b/>
                <w:bCs/>
                <w:color w:val="000000"/>
                <w:sz w:val="24"/>
                <w:szCs w:val="20"/>
              </w:rPr>
              <w:t>字段</w:t>
            </w:r>
          </w:p>
        </w:tc>
        <w:tc>
          <w:tcPr>
            <w:tcW w:w="5387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shd w:val="clear" w:color="auto" w:fill="D5E3F0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48F4302D">
            <w:pPr>
              <w:spacing w:line="240" w:lineRule="auto"/>
              <w:ind w:firstLine="2168" w:firstLineChars="90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b/>
                <w:bCs/>
                <w:color w:val="000000"/>
                <w:sz w:val="24"/>
                <w:szCs w:val="20"/>
              </w:rPr>
              <w:t>说明</w:t>
            </w:r>
          </w:p>
        </w:tc>
      </w:tr>
      <w:tr w14:paraId="4F8F7B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551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18D6823B">
            <w:pPr>
              <w:spacing w:line="240" w:lineRule="auto"/>
              <w:ind w:firstLine="48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课程名称</w:t>
            </w:r>
          </w:p>
        </w:tc>
        <w:tc>
          <w:tcPr>
            <w:tcW w:w="5387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5FEB82C4">
            <w:pPr>
              <w:spacing w:line="240" w:lineRule="auto"/>
              <w:ind w:firstLine="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必填</w:t>
            </w:r>
          </w:p>
        </w:tc>
      </w:tr>
      <w:tr w14:paraId="19B779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551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52798447">
            <w:pPr>
              <w:spacing w:line="240" w:lineRule="auto"/>
              <w:ind w:firstLine="48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教师</w:t>
            </w:r>
          </w:p>
        </w:tc>
        <w:tc>
          <w:tcPr>
            <w:tcW w:w="5387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2F88F19F">
            <w:pPr>
              <w:spacing w:line="240" w:lineRule="auto"/>
              <w:ind w:firstLine="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自动带出当前登录教师，无需填写</w:t>
            </w:r>
          </w:p>
        </w:tc>
      </w:tr>
      <w:tr w14:paraId="0A301E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551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729F4C14">
            <w:pPr>
              <w:spacing w:line="240" w:lineRule="auto"/>
              <w:ind w:firstLine="48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所属学校</w:t>
            </w:r>
          </w:p>
        </w:tc>
        <w:tc>
          <w:tcPr>
            <w:tcW w:w="5387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3BF3977E">
            <w:pPr>
              <w:spacing w:line="240" w:lineRule="auto"/>
              <w:ind w:firstLine="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必填：输入关键字搜索后选择</w:t>
            </w:r>
          </w:p>
        </w:tc>
      </w:tr>
      <w:tr w14:paraId="2F1B42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551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32510405">
            <w:pPr>
              <w:spacing w:line="240" w:lineRule="auto"/>
              <w:ind w:firstLine="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联席教师 / 联席学校</w:t>
            </w:r>
          </w:p>
        </w:tc>
        <w:tc>
          <w:tcPr>
            <w:tcW w:w="5387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5B51674F">
            <w:pPr>
              <w:spacing w:line="240" w:lineRule="auto"/>
              <w:ind w:firstLine="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必填：填写合作授课的教师姓名及其学校</w:t>
            </w:r>
          </w:p>
        </w:tc>
      </w:tr>
      <w:tr w14:paraId="5E1A34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551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036168AF">
            <w:pPr>
              <w:spacing w:line="240" w:lineRule="auto"/>
              <w:ind w:firstLine="48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课程类型</w:t>
            </w:r>
          </w:p>
        </w:tc>
        <w:tc>
          <w:tcPr>
            <w:tcW w:w="5387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76AA3536">
            <w:pPr>
              <w:spacing w:line="240" w:lineRule="auto"/>
              <w:ind w:firstLine="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必填：公开课 / 直播课 / 录播课</w:t>
            </w:r>
          </w:p>
        </w:tc>
      </w:tr>
      <w:tr w14:paraId="7C66BC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551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1521D469">
            <w:pPr>
              <w:spacing w:line="240" w:lineRule="auto"/>
              <w:ind w:firstLine="48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学段</w:t>
            </w:r>
          </w:p>
        </w:tc>
        <w:tc>
          <w:tcPr>
            <w:tcW w:w="5387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119CA2B3">
            <w:pPr>
              <w:spacing w:line="240" w:lineRule="auto"/>
              <w:ind w:firstLine="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必填：小学 / 初中 / 高中</w:t>
            </w:r>
          </w:p>
        </w:tc>
      </w:tr>
      <w:tr w14:paraId="03699D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551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70A90D1A">
            <w:pPr>
              <w:spacing w:line="240" w:lineRule="auto"/>
              <w:ind w:firstLine="48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责任研修员</w:t>
            </w:r>
          </w:p>
        </w:tc>
        <w:tc>
          <w:tcPr>
            <w:tcW w:w="5387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6A4B93E9">
            <w:pPr>
              <w:spacing w:line="240" w:lineRule="auto"/>
              <w:ind w:firstLine="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仅</w:t>
            </w:r>
            <w:r>
              <w:rPr>
                <w:rFonts w:hint="eastAsia" w:ascii="仿宋_GB2312" w:hAnsi="仿宋"/>
                <w:color w:val="000000"/>
                <w:sz w:val="24"/>
                <w:szCs w:val="20"/>
                <w:lang w:eastAsia="zh-CN"/>
              </w:rPr>
              <w:t>“</w:t>
            </w: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骨干公开课</w:t>
            </w:r>
            <w:r>
              <w:rPr>
                <w:rFonts w:hint="eastAsia" w:ascii="仿宋_GB2312" w:hAnsi="仿宋"/>
                <w:color w:val="000000"/>
                <w:sz w:val="24"/>
                <w:szCs w:val="20"/>
                <w:lang w:eastAsia="zh-CN"/>
              </w:rPr>
              <w:t>”</w:t>
            </w: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需要，搜索选择，决定由谁审批</w:t>
            </w:r>
          </w:p>
        </w:tc>
      </w:tr>
      <w:tr w14:paraId="1F8298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551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2C8B9698">
            <w:pPr>
              <w:spacing w:line="240" w:lineRule="auto"/>
              <w:ind w:firstLine="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开始 / 结束时间</w:t>
            </w:r>
          </w:p>
        </w:tc>
        <w:tc>
          <w:tcPr>
            <w:tcW w:w="5387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578AEE46">
            <w:pPr>
              <w:spacing w:line="240" w:lineRule="auto"/>
              <w:ind w:firstLine="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必填，选择具体日期与时间</w:t>
            </w:r>
          </w:p>
        </w:tc>
      </w:tr>
      <w:tr w14:paraId="480002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551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4346A130">
            <w:pPr>
              <w:spacing w:line="240" w:lineRule="auto"/>
              <w:ind w:firstLine="48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直播链接</w:t>
            </w:r>
          </w:p>
        </w:tc>
        <w:tc>
          <w:tcPr>
            <w:tcW w:w="5387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4D8E9281">
            <w:pPr>
              <w:spacing w:line="240" w:lineRule="auto"/>
              <w:ind w:firstLine="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公开课/直播课填写观看链接</w:t>
            </w:r>
          </w:p>
        </w:tc>
      </w:tr>
      <w:tr w14:paraId="657D5F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551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1CB0A663">
            <w:pPr>
              <w:spacing w:line="240" w:lineRule="auto"/>
              <w:ind w:firstLine="48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录播链接</w:t>
            </w:r>
          </w:p>
        </w:tc>
        <w:tc>
          <w:tcPr>
            <w:tcW w:w="5387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4C7D9703">
            <w:pPr>
              <w:spacing w:line="240" w:lineRule="auto"/>
              <w:ind w:firstLine="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录播课填写回放链接</w:t>
            </w:r>
          </w:p>
        </w:tc>
      </w:tr>
      <w:tr w14:paraId="62DD85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551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2DA1958F">
            <w:pPr>
              <w:spacing w:line="240" w:lineRule="auto"/>
              <w:ind w:firstLine="48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课程封面图片</w:t>
            </w:r>
          </w:p>
        </w:tc>
        <w:tc>
          <w:tcPr>
            <w:tcW w:w="5387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05B0C441">
            <w:pPr>
              <w:spacing w:line="240" w:lineRule="auto"/>
              <w:ind w:firstLine="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必传</w:t>
            </w:r>
          </w:p>
        </w:tc>
      </w:tr>
    </w:tbl>
    <w:p w14:paraId="33AAD523">
      <w:pPr>
        <w:pStyle w:val="3"/>
        <w:ind w:firstLine="640"/>
        <w:rPr>
          <w:color w:val="auto"/>
        </w:rPr>
      </w:pPr>
      <w:bookmarkStart w:id="11" w:name="_Toc12914"/>
      <w:r>
        <w:rPr>
          <w:rFonts w:hint="eastAsia" w:ascii="楷体" w:hAnsi="楷体" w:eastAsia="楷体"/>
          <w:color w:val="auto"/>
        </w:rPr>
        <w:t>（三）查看审批进度</w:t>
      </w:r>
      <w:bookmarkEnd w:id="11"/>
    </w:p>
    <w:p w14:paraId="6EB84D17">
      <w:pPr>
        <w:spacing w:after="120" w:line="579" w:lineRule="exact"/>
        <w:ind w:firstLine="640"/>
        <w:rPr>
          <w:rFonts w:ascii="仿宋_GB2312"/>
          <w:color w:val="000000"/>
        </w:rPr>
      </w:pPr>
      <w:r>
        <w:rPr>
          <w:rFonts w:hint="eastAsia" w:ascii="仿宋_GB2312"/>
          <w:color w:val="000000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483235</wp:posOffset>
            </wp:positionH>
            <wp:positionV relativeFrom="paragraph">
              <wp:posOffset>854710</wp:posOffset>
            </wp:positionV>
            <wp:extent cx="4692015" cy="2021205"/>
            <wp:effectExtent l="0" t="0" r="0" b="0"/>
            <wp:wrapTopAndBottom/>
            <wp:docPr id="4" name="04-profile.png" descr="个人中心：查看个人信息与我的课程状态" title="个人中心：查看个人信息与我的课程状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04-profile.png" descr="个人中心：查看个人信息与我的课程状态" title="个人中心：查看个人信息与我的课程状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92015" cy="20212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"/>
          <w:color w:val="000000"/>
        </w:rPr>
        <w:t>在</w:t>
      </w:r>
      <w:r>
        <w:rPr>
          <w:rFonts w:hint="eastAsia" w:ascii="仿宋_GB2312" w:hAnsi="仿宋"/>
          <w:color w:val="000000"/>
          <w:lang w:eastAsia="zh-CN"/>
        </w:rPr>
        <w:t>“</w:t>
      </w:r>
      <w:r>
        <w:rPr>
          <w:rFonts w:hint="eastAsia" w:ascii="仿宋_GB2312" w:hAnsi="仿宋"/>
          <w:color w:val="000000"/>
        </w:rPr>
        <w:t>个人中心</w:t>
      </w:r>
      <w:r>
        <w:rPr>
          <w:rFonts w:hint="eastAsia" w:ascii="仿宋_GB2312" w:hAnsi="仿宋"/>
          <w:color w:val="000000"/>
          <w:lang w:eastAsia="zh-CN"/>
        </w:rPr>
        <w:t>”</w:t>
      </w:r>
      <w:r>
        <w:rPr>
          <w:rFonts w:hint="eastAsia" w:ascii="仿宋_GB2312" w:hAnsi="仿宋"/>
          <w:color w:val="000000"/>
        </w:rPr>
        <w:t>→</w:t>
      </w:r>
      <w:r>
        <w:rPr>
          <w:rFonts w:hint="eastAsia" w:ascii="仿宋_GB2312" w:hAnsi="仿宋"/>
          <w:color w:val="000000"/>
          <w:lang w:eastAsia="zh-CN"/>
        </w:rPr>
        <w:t>“</w:t>
      </w:r>
      <w:r>
        <w:rPr>
          <w:rFonts w:hint="eastAsia" w:ascii="仿宋_GB2312" w:hAnsi="仿宋"/>
          <w:color w:val="000000"/>
        </w:rPr>
        <w:t>我的课程</w:t>
      </w:r>
      <w:r>
        <w:rPr>
          <w:rFonts w:hint="eastAsia" w:ascii="仿宋_GB2312" w:hAnsi="仿宋"/>
          <w:color w:val="000000"/>
          <w:lang w:eastAsia="zh-CN"/>
        </w:rPr>
        <w:t>”</w:t>
      </w:r>
      <w:r>
        <w:rPr>
          <w:rFonts w:hint="eastAsia" w:ascii="仿宋_GB2312" w:hAnsi="仿宋"/>
          <w:color w:val="000000"/>
        </w:rPr>
        <w:t>，每个课程右侧会显示当前状态，点击</w:t>
      </w:r>
      <w:r>
        <w:rPr>
          <w:rFonts w:hint="eastAsia" w:ascii="仿宋_GB2312" w:hAnsi="仿宋"/>
          <w:color w:val="000000"/>
          <w:lang w:eastAsia="zh-CN"/>
        </w:rPr>
        <w:t>课程</w:t>
      </w:r>
      <w:r>
        <w:rPr>
          <w:rFonts w:hint="eastAsia" w:ascii="仿宋_GB2312" w:hAnsi="仿宋"/>
          <w:color w:val="000000"/>
        </w:rPr>
        <w:t>即可查看详情。</w:t>
      </w:r>
    </w:p>
    <w:p w14:paraId="7CC7FBEA">
      <w:pPr>
        <w:spacing w:before="120" w:after="40" w:line="240" w:lineRule="auto"/>
        <w:ind w:firstLine="640"/>
        <w:jc w:val="center"/>
      </w:pPr>
    </w:p>
    <w:p w14:paraId="1BF3E27F">
      <w:pPr>
        <w:spacing w:after="160" w:line="579" w:lineRule="exact"/>
        <w:ind w:firstLine="480"/>
        <w:jc w:val="center"/>
        <w:rPr>
          <w:color w:val="000000"/>
        </w:rPr>
      </w:pPr>
      <w:r>
        <w:rPr>
          <w:rFonts w:ascii="仿宋" w:hAnsi="仿宋" w:eastAsia="仿宋"/>
          <w:i/>
          <w:iCs/>
          <w:color w:val="000000"/>
          <w:sz w:val="24"/>
          <w:szCs w:val="18"/>
        </w:rPr>
        <w:t>图：个人中心：查看个人信息与我的课程状态</w:t>
      </w:r>
    </w:p>
    <w:p w14:paraId="7BB805CC">
      <w:pPr>
        <w:spacing w:after="120" w:line="579" w:lineRule="exact"/>
        <w:ind w:firstLine="640"/>
        <w:rPr>
          <w:color w:val="000000"/>
        </w:rPr>
      </w:pPr>
      <w:r>
        <w:rPr>
          <w:rFonts w:ascii="仿宋" w:hAnsi="仿宋" w:eastAsia="仿宋"/>
          <w:color w:val="000000"/>
        </w:rPr>
        <w:t>状态含义：</w:t>
      </w:r>
    </w:p>
    <w:tbl>
      <w:tblPr>
        <w:tblStyle w:val="15"/>
        <w:tblW w:w="7938" w:type="dxa"/>
        <w:tblInd w:w="426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2268"/>
        <w:gridCol w:w="5670"/>
      </w:tblGrid>
      <w:tr w14:paraId="3CD592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blHeader/>
        </w:trPr>
        <w:tc>
          <w:tcPr>
            <w:tcW w:w="2268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shd w:val="clear" w:color="auto" w:fill="D5E3F0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5527D106">
            <w:pPr>
              <w:spacing w:line="240" w:lineRule="auto"/>
              <w:ind w:firstLine="482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b/>
                <w:bCs/>
                <w:color w:val="000000"/>
                <w:sz w:val="24"/>
                <w:szCs w:val="20"/>
              </w:rPr>
              <w:t>状态</w:t>
            </w:r>
          </w:p>
        </w:tc>
        <w:tc>
          <w:tcPr>
            <w:tcW w:w="5670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shd w:val="clear" w:color="auto" w:fill="D5E3F0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69DED56E">
            <w:pPr>
              <w:spacing w:line="240" w:lineRule="auto"/>
              <w:ind w:firstLine="1928" w:firstLineChars="80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b/>
                <w:bCs/>
                <w:color w:val="000000"/>
                <w:sz w:val="24"/>
                <w:szCs w:val="20"/>
              </w:rPr>
              <w:t>含义</w:t>
            </w:r>
          </w:p>
        </w:tc>
      </w:tr>
      <w:tr w14:paraId="44D496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268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6C57946E">
            <w:pPr>
              <w:spacing w:line="240" w:lineRule="auto"/>
              <w:ind w:firstLine="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待研修员审批</w:t>
            </w:r>
          </w:p>
        </w:tc>
        <w:tc>
          <w:tcPr>
            <w:tcW w:w="5670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1BE3288B">
            <w:pPr>
              <w:spacing w:line="240" w:lineRule="auto"/>
              <w:ind w:firstLine="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公开课已提交，等待责任研修员处理</w:t>
            </w:r>
          </w:p>
        </w:tc>
      </w:tr>
      <w:tr w14:paraId="3E0E55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268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4CB2A409">
            <w:pPr>
              <w:spacing w:line="240" w:lineRule="auto"/>
              <w:ind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待学校审批</w:t>
            </w:r>
          </w:p>
        </w:tc>
        <w:tc>
          <w:tcPr>
            <w:tcW w:w="5670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176A3F65">
            <w:pPr>
              <w:spacing w:line="240" w:lineRule="auto"/>
              <w:ind w:firstLine="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直播课/录播课已提交，等待学校教学干部处理</w:t>
            </w:r>
          </w:p>
        </w:tc>
      </w:tr>
      <w:tr w14:paraId="1B1CA4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268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322ADFE1">
            <w:pPr>
              <w:spacing w:line="240" w:lineRule="auto"/>
              <w:ind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已发布</w:t>
            </w:r>
          </w:p>
        </w:tc>
        <w:tc>
          <w:tcPr>
            <w:tcW w:w="5670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5AB3920C">
            <w:pPr>
              <w:spacing w:line="240" w:lineRule="auto"/>
              <w:ind w:firstLine="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审批通过，已发布到课表</w:t>
            </w:r>
          </w:p>
        </w:tc>
      </w:tr>
      <w:tr w14:paraId="3906BE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268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296CC0E3">
            <w:pPr>
              <w:spacing w:line="240" w:lineRule="auto"/>
              <w:ind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已驳回</w:t>
            </w:r>
          </w:p>
        </w:tc>
        <w:tc>
          <w:tcPr>
            <w:tcW w:w="5670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1E656C30">
            <w:pPr>
              <w:spacing w:line="240" w:lineRule="auto"/>
              <w:ind w:firstLine="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审批未通过，请按意见修改后重新提交</w:t>
            </w:r>
          </w:p>
        </w:tc>
      </w:tr>
    </w:tbl>
    <w:p w14:paraId="6D0A131D">
      <w:pPr>
        <w:ind w:firstLine="0" w:firstLineChars="0"/>
        <w:rPr>
          <w:color w:val="000000"/>
        </w:rPr>
      </w:pPr>
    </w:p>
    <w:p w14:paraId="5DA42AFD">
      <w:pPr>
        <w:pStyle w:val="2"/>
        <w:ind w:firstLine="643"/>
        <w:rPr>
          <w:color w:val="auto"/>
        </w:rPr>
      </w:pPr>
      <w:bookmarkStart w:id="12" w:name="_Toc21525"/>
      <w:r>
        <w:rPr>
          <w:rFonts w:hint="eastAsia" w:ascii="黑体" w:hAnsi="黑体"/>
          <w:b/>
          <w:color w:val="auto"/>
        </w:rPr>
        <w:t>三</w:t>
      </w:r>
      <w:r>
        <w:rPr>
          <w:rFonts w:ascii="黑体" w:hAnsi="黑体"/>
          <w:b/>
          <w:color w:val="auto"/>
        </w:rPr>
        <w:t>、</w:t>
      </w:r>
      <w:r>
        <w:rPr>
          <w:rFonts w:hint="eastAsia" w:ascii="黑体" w:hAnsi="黑体"/>
          <w:b/>
          <w:color w:val="auto"/>
        </w:rPr>
        <w:t>学校教学干部审批</w:t>
      </w:r>
      <w:bookmarkEnd w:id="12"/>
    </w:p>
    <w:p w14:paraId="554D99E5">
      <w:pPr>
        <w:pStyle w:val="3"/>
        <w:ind w:firstLine="640"/>
        <w:rPr>
          <w:rFonts w:ascii="楷体" w:hAnsi="楷体" w:eastAsia="楷体"/>
          <w:color w:val="000000"/>
        </w:rPr>
      </w:pPr>
      <w:bookmarkStart w:id="13" w:name="_Toc20166"/>
      <w:r>
        <w:rPr>
          <w:rFonts w:hint="eastAsia" w:ascii="楷体" w:hAnsi="楷体" w:eastAsia="楷体"/>
          <w:color w:val="000000"/>
        </w:rPr>
        <w:t>学校教学干部：</w:t>
      </w:r>
      <w:r>
        <w:rPr>
          <w:rFonts w:hint="eastAsia" w:ascii="楷体" w:hAnsi="楷体" w:eastAsia="楷体"/>
          <w:color w:val="FF0000"/>
        </w:rPr>
        <w:t>审批本学校教师提交的</w:t>
      </w:r>
      <w:r>
        <w:rPr>
          <w:rFonts w:hint="eastAsia" w:ascii="楷体" w:hAnsi="楷体" w:eastAsia="楷体"/>
          <w:color w:val="FF0000"/>
          <w:lang w:eastAsia="zh-CN"/>
        </w:rPr>
        <w:t>“</w:t>
      </w:r>
      <w:r>
        <w:rPr>
          <w:rFonts w:hint="eastAsia" w:ascii="楷体" w:hAnsi="楷体" w:eastAsia="楷体"/>
          <w:color w:val="FF0000"/>
        </w:rPr>
        <w:t>高端人才直播课 / 教师录播课资源</w:t>
      </w:r>
      <w:r>
        <w:rPr>
          <w:rFonts w:hint="eastAsia" w:ascii="楷体" w:hAnsi="楷体" w:eastAsia="楷体"/>
          <w:color w:val="FF0000"/>
          <w:lang w:eastAsia="zh-CN"/>
        </w:rPr>
        <w:t>”</w:t>
      </w:r>
      <w:r>
        <w:rPr>
          <w:rFonts w:hint="eastAsia" w:ascii="楷体" w:hAnsi="楷体" w:eastAsia="楷体"/>
          <w:color w:val="FF0000"/>
        </w:rPr>
        <w:t>。</w:t>
      </w:r>
      <w:bookmarkEnd w:id="13"/>
    </w:p>
    <w:p w14:paraId="5785FC9E">
      <w:pPr>
        <w:pStyle w:val="3"/>
        <w:ind w:firstLine="640"/>
        <w:rPr>
          <w:color w:val="000000"/>
        </w:rPr>
      </w:pPr>
      <w:bookmarkStart w:id="14" w:name="_Toc28948"/>
      <w:r>
        <w:rPr>
          <w:rFonts w:hint="eastAsia" w:ascii="楷体" w:hAnsi="楷体" w:eastAsia="楷体"/>
          <w:color w:val="000000"/>
        </w:rPr>
        <w:t>（一）登录方法</w:t>
      </w:r>
      <w:bookmarkEnd w:id="14"/>
    </w:p>
    <w:p w14:paraId="0AA1D405">
      <w:pPr>
        <w:spacing w:after="80"/>
        <w:ind w:firstLine="640"/>
        <w:rPr>
          <w:rFonts w:ascii="仿宋_GB2312" w:hAnsi="仿宋"/>
          <w:color w:val="000000"/>
        </w:rPr>
      </w:pPr>
      <w:r>
        <w:rPr>
          <w:rFonts w:hint="eastAsia" w:ascii="仿宋_GB2312" w:hAnsi="仿宋"/>
          <w:color w:val="000000"/>
        </w:rPr>
        <w:t>1.打开研修网网址：https://www.tzjsyxw.cn/ ；</w:t>
      </w:r>
    </w:p>
    <w:p w14:paraId="484B6491">
      <w:pPr>
        <w:spacing w:after="80"/>
        <w:ind w:firstLine="640"/>
        <w:rPr>
          <w:rFonts w:ascii="仿宋_GB2312"/>
          <w:color w:val="000000"/>
        </w:r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603250</wp:posOffset>
            </wp:positionH>
            <wp:positionV relativeFrom="paragraph">
              <wp:posOffset>1152525</wp:posOffset>
            </wp:positionV>
            <wp:extent cx="4595495" cy="2117090"/>
            <wp:effectExtent l="0" t="0" r="0" b="0"/>
            <wp:wrapTopAndBottom/>
            <wp:docPr id="3006" name="logi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6" name="login.png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5495" cy="21170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"/>
          <w:color w:val="000000"/>
        </w:rPr>
        <w:t>2.</w:t>
      </w:r>
      <w:r>
        <w:rPr>
          <w:rFonts w:hint="eastAsia" w:ascii="仿宋_GB2312" w:hAnsi="仿宋"/>
          <w:color w:val="000000"/>
          <w:lang w:eastAsia="zh-CN"/>
        </w:rPr>
        <w:t xml:space="preserve"> 点击</w:t>
      </w:r>
      <w:r>
        <w:rPr>
          <w:rFonts w:hint="eastAsia" w:ascii="仿宋_GB2312" w:hAnsi="仿宋"/>
          <w:color w:val="000000"/>
        </w:rPr>
        <w:t>登录“智慧+”教学研评平台，在</w:t>
      </w:r>
      <w:r>
        <w:rPr>
          <w:rFonts w:hint="eastAsia" w:ascii="仿宋_GB2312" w:hAnsi="仿宋"/>
          <w:color w:val="000000"/>
          <w:lang w:eastAsia="zh-CN"/>
        </w:rPr>
        <w:t>“</w:t>
      </w:r>
      <w:r>
        <w:rPr>
          <w:rFonts w:hint="eastAsia" w:ascii="仿宋_GB2312" w:hAnsi="仿宋"/>
          <w:color w:val="000000"/>
        </w:rPr>
        <w:t>请输入教育ID</w:t>
      </w:r>
      <w:r>
        <w:rPr>
          <w:rFonts w:hint="eastAsia" w:ascii="仿宋_GB2312" w:hAnsi="仿宋"/>
          <w:color w:val="000000"/>
          <w:lang w:eastAsia="zh-CN"/>
        </w:rPr>
        <w:t>”</w:t>
      </w:r>
      <w:r>
        <w:rPr>
          <w:rFonts w:hint="eastAsia" w:ascii="仿宋_GB2312" w:hAnsi="仿宋"/>
          <w:color w:val="000000"/>
        </w:rPr>
        <w:t>处输入</w:t>
      </w:r>
      <w:r>
        <w:rPr>
          <w:rFonts w:hint="eastAsia" w:ascii="仿宋_GB2312" w:hAnsi="仿宋"/>
          <w:color w:val="FF0000"/>
        </w:rPr>
        <w:t>“学校教学干部审核登录账号及密码”（见附件2）</w:t>
      </w:r>
      <w:r>
        <w:rPr>
          <w:rFonts w:hint="eastAsia" w:ascii="仿宋_GB2312" w:hAnsi="仿宋"/>
          <w:color w:val="000000"/>
        </w:rPr>
        <w:t>，点击</w:t>
      </w:r>
      <w:r>
        <w:rPr>
          <w:rFonts w:hint="eastAsia" w:ascii="仿宋_GB2312" w:hAnsi="仿宋"/>
          <w:color w:val="000000"/>
          <w:lang w:eastAsia="zh-CN"/>
        </w:rPr>
        <w:t>“登录”</w:t>
      </w:r>
      <w:r>
        <w:rPr>
          <w:rFonts w:hint="eastAsia" w:ascii="仿宋_GB2312" w:hAnsi="仿宋"/>
          <w:color w:val="000000"/>
        </w:rPr>
        <w:t>。</w:t>
      </w:r>
    </w:p>
    <w:p w14:paraId="124C0738">
      <w:pPr>
        <w:spacing w:before="120" w:after="40" w:line="240" w:lineRule="auto"/>
        <w:ind w:firstLine="640"/>
        <w:jc w:val="center"/>
      </w:pPr>
    </w:p>
    <w:p w14:paraId="5AB766E7">
      <w:pPr>
        <w:spacing w:after="120"/>
        <w:ind w:firstLine="640"/>
        <w:jc w:val="left"/>
        <w:rPr>
          <w:rFonts w:hint="eastAsia" w:ascii="仿宋_GB2312"/>
          <w:color w:val="000000"/>
        </w:rPr>
      </w:pPr>
      <w: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608330</wp:posOffset>
            </wp:positionH>
            <wp:positionV relativeFrom="paragraph">
              <wp:posOffset>789305</wp:posOffset>
            </wp:positionV>
            <wp:extent cx="4523105" cy="2069465"/>
            <wp:effectExtent l="0" t="0" r="0" b="7620"/>
            <wp:wrapTopAndBottom/>
            <wp:docPr id="30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0" name="图片 2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2882" cy="2069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_GB2312" w:hAnsi="仿宋"/>
          <w:color w:val="000000"/>
        </w:rPr>
        <w:t>3.进入平台后选择“研”模块，点击“双师”教学中心后进行审批。</w:t>
      </w:r>
    </w:p>
    <w:p w14:paraId="16C4D8EC">
      <w:pPr>
        <w:pStyle w:val="3"/>
        <w:spacing w:line="579" w:lineRule="exact"/>
        <w:ind w:firstLine="640"/>
        <w:rPr>
          <w:rFonts w:ascii="楷体" w:hAnsi="楷体" w:eastAsia="楷体"/>
          <w:color w:val="auto"/>
        </w:rPr>
      </w:pPr>
      <w:bookmarkStart w:id="15" w:name="_Toc32635"/>
      <w:r>
        <w:rPr>
          <w:rFonts w:hint="eastAsia" w:ascii="楷体" w:hAnsi="楷体" w:eastAsia="楷体"/>
          <w:color w:val="auto"/>
        </w:rPr>
        <w:t>（二）审批说明</w:t>
      </w:r>
      <w:bookmarkEnd w:id="15"/>
    </w:p>
    <w:p w14:paraId="39F17F58">
      <w:pPr>
        <w:pStyle w:val="20"/>
        <w:spacing w:after="80"/>
        <w:ind w:left="563"/>
        <w:rPr>
          <w:rFonts w:ascii="仿宋_GB2312"/>
        </w:rPr>
      </w:pPr>
      <w:r>
        <w:rPr>
          <w:rFonts w:hint="eastAsia" w:ascii="仿宋_GB2312" w:hAnsi="仿宋"/>
        </w:rPr>
        <w:t>1</w:t>
      </w:r>
      <w:r>
        <w:rPr>
          <w:rFonts w:ascii="仿宋_GB2312" w:hAnsi="仿宋"/>
        </w:rPr>
        <w:t>.</w:t>
      </w:r>
      <w:r>
        <w:rPr>
          <w:rFonts w:hint="eastAsia" w:ascii="仿宋_GB2312" w:hAnsi="仿宋"/>
          <w:lang w:eastAsia="zh-CN"/>
        </w:rPr>
        <w:t xml:space="preserve"> 选择</w:t>
      </w:r>
      <w:r>
        <w:rPr>
          <w:rFonts w:hint="eastAsia" w:ascii="仿宋_GB2312" w:hAnsi="仿宋"/>
        </w:rPr>
        <w:t>审批结果：</w:t>
      </w:r>
      <w:r>
        <w:rPr>
          <w:rFonts w:hint="eastAsia" w:ascii="仿宋_GB2312" w:hAnsi="仿宋"/>
          <w:lang w:eastAsia="zh-CN"/>
        </w:rPr>
        <w:t>“</w:t>
      </w:r>
      <w:r>
        <w:rPr>
          <w:rFonts w:hint="eastAsia" w:ascii="仿宋_GB2312" w:hAnsi="仿宋"/>
          <w:bCs/>
        </w:rPr>
        <w:t>通过</w:t>
      </w:r>
      <w:r>
        <w:rPr>
          <w:rFonts w:hint="eastAsia" w:ascii="仿宋_GB2312" w:hAnsi="仿宋"/>
          <w:lang w:eastAsia="zh-CN"/>
        </w:rPr>
        <w:t>”</w:t>
      </w:r>
      <w:r>
        <w:rPr>
          <w:rFonts w:hint="eastAsia" w:ascii="仿宋_GB2312" w:hAnsi="仿宋"/>
        </w:rPr>
        <w:t>或</w:t>
      </w:r>
      <w:r>
        <w:rPr>
          <w:rFonts w:hint="eastAsia" w:ascii="仿宋_GB2312" w:hAnsi="仿宋"/>
          <w:lang w:eastAsia="zh-CN"/>
        </w:rPr>
        <w:t>“</w:t>
      </w:r>
      <w:r>
        <w:rPr>
          <w:rFonts w:hint="eastAsia" w:ascii="仿宋_GB2312" w:hAnsi="仿宋"/>
          <w:bCs/>
        </w:rPr>
        <w:t>驳回</w:t>
      </w:r>
      <w:r>
        <w:rPr>
          <w:rFonts w:hint="eastAsia" w:ascii="仿宋_GB2312" w:hAnsi="仿宋"/>
          <w:lang w:eastAsia="zh-CN"/>
        </w:rPr>
        <w:t>”</w:t>
      </w:r>
      <w:r>
        <w:rPr>
          <w:rFonts w:hint="eastAsia" w:ascii="仿宋_GB2312" w:hAnsi="仿宋"/>
        </w:rPr>
        <w:t>；</w:t>
      </w:r>
    </w:p>
    <w:p w14:paraId="42DFBCA6">
      <w:pPr>
        <w:pStyle w:val="20"/>
        <w:spacing w:after="80"/>
        <w:ind w:left="563"/>
        <w:rPr>
          <w:rFonts w:ascii="仿宋_GB2312"/>
        </w:rPr>
      </w:pPr>
      <w:r>
        <w:rPr>
          <w:rFonts w:hint="eastAsia" w:ascii="仿宋_GB2312" w:hAnsi="仿宋"/>
        </w:rPr>
        <w:t>2</w:t>
      </w:r>
      <w:r>
        <w:rPr>
          <w:rFonts w:ascii="仿宋_GB2312" w:hAnsi="仿宋"/>
        </w:rPr>
        <w:t>.</w:t>
      </w:r>
      <w:r>
        <w:rPr>
          <w:rFonts w:hint="eastAsia" w:ascii="仿宋_GB2312" w:hAnsi="仿宋"/>
          <w:lang w:eastAsia="zh-CN"/>
        </w:rPr>
        <w:t xml:space="preserve"> 填写</w:t>
      </w:r>
      <w:r>
        <w:rPr>
          <w:rFonts w:hint="eastAsia" w:ascii="仿宋_GB2312" w:hAnsi="仿宋"/>
          <w:bCs/>
        </w:rPr>
        <w:t>审批意见（</w:t>
      </w:r>
      <w:r>
        <w:rPr>
          <w:rFonts w:hint="eastAsia" w:ascii="仿宋_GB2312" w:hAnsi="仿宋"/>
        </w:rPr>
        <w:t>驳回时写明原因）；</w:t>
      </w:r>
    </w:p>
    <w:p w14:paraId="0F122F86">
      <w:pPr>
        <w:pStyle w:val="20"/>
        <w:spacing w:after="80"/>
        <w:ind w:left="563"/>
        <w:rPr>
          <w:rFonts w:ascii="仿宋_GB2312"/>
          <w:color w:val="FF0000"/>
        </w:rPr>
      </w:pPr>
      <w:r>
        <w:rPr>
          <w:rFonts w:hint="eastAsia" w:ascii="仿宋_GB2312" w:hAnsi="仿宋"/>
        </w:rPr>
        <w:t>3</w:t>
      </w:r>
      <w:r>
        <w:rPr>
          <w:rFonts w:ascii="仿宋_GB2312" w:hAnsi="仿宋"/>
        </w:rPr>
        <w:t>.</w:t>
      </w:r>
      <w:r>
        <w:rPr>
          <w:rFonts w:hint="eastAsia" w:ascii="仿宋_GB2312" w:hAnsi="仿宋"/>
          <w:lang w:eastAsia="zh-CN"/>
        </w:rPr>
        <w:t xml:space="preserve"> 上传</w:t>
      </w:r>
      <w:r>
        <w:rPr>
          <w:rFonts w:hint="eastAsia" w:ascii="仿宋_GB2312" w:hAnsi="仿宋"/>
          <w:bCs/>
        </w:rPr>
        <w:t>手签图片</w:t>
      </w:r>
      <w:r>
        <w:rPr>
          <w:rFonts w:hint="eastAsia" w:ascii="仿宋_GB2312" w:hAnsi="仿宋"/>
        </w:rPr>
        <w:t>（必填），</w:t>
      </w:r>
      <w:r>
        <w:rPr>
          <w:rFonts w:hint="eastAsia" w:ascii="仿宋_GB2312" w:hAnsi="仿宋"/>
          <w:color w:val="FF0000"/>
        </w:rPr>
        <w:t>详见第五点手签说明；</w:t>
      </w:r>
    </w:p>
    <w:p w14:paraId="50C5FA51">
      <w:pPr>
        <w:pStyle w:val="20"/>
        <w:spacing w:after="80"/>
        <w:ind w:left="563"/>
        <w:rPr>
          <w:rFonts w:hint="eastAsia" w:ascii="仿宋_GB2312"/>
        </w:rPr>
      </w:pPr>
      <w: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774065</wp:posOffset>
            </wp:positionH>
            <wp:positionV relativeFrom="paragraph">
              <wp:posOffset>382905</wp:posOffset>
            </wp:positionV>
            <wp:extent cx="4501515" cy="2261870"/>
            <wp:effectExtent l="0" t="0" r="0" b="5080"/>
            <wp:wrapTopAndBottom/>
            <wp:docPr id="300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1" name="图片 1"/>
                    <pic:cNvPicPr>
                      <a:picLocks noChangeAspect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1515" cy="2261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仿宋_GB2312" w:hAnsi="仿宋"/>
        </w:rPr>
        <w:t>4.</w:t>
      </w:r>
      <w:r>
        <w:rPr>
          <w:rFonts w:hint="eastAsia" w:ascii="仿宋_GB2312" w:hAnsi="仿宋"/>
        </w:rPr>
        <w:t>点击</w:t>
      </w:r>
      <w:r>
        <w:rPr>
          <w:rFonts w:hint="eastAsia" w:ascii="仿宋_GB2312" w:hAnsi="仿宋"/>
          <w:lang w:eastAsia="zh-CN"/>
        </w:rPr>
        <w:t>“</w:t>
      </w:r>
      <w:r>
        <w:rPr>
          <w:rFonts w:hint="eastAsia" w:ascii="仿宋_GB2312" w:hAnsi="仿宋"/>
          <w:bCs/>
        </w:rPr>
        <w:t>提交</w:t>
      </w:r>
      <w:r>
        <w:rPr>
          <w:rFonts w:hint="eastAsia" w:ascii="仿宋_GB2312" w:hAnsi="仿宋"/>
          <w:lang w:eastAsia="zh-CN"/>
        </w:rPr>
        <w:t>”</w:t>
      </w:r>
      <w:r>
        <w:rPr>
          <w:rFonts w:hint="eastAsia" w:ascii="仿宋_GB2312" w:hAnsi="仿宋"/>
        </w:rPr>
        <w:t>完成审批。</w:t>
      </w:r>
    </w:p>
    <w:p w14:paraId="69BBCD11">
      <w:pPr>
        <w:spacing w:after="160" w:line="579" w:lineRule="exact"/>
        <w:ind w:firstLine="480"/>
        <w:jc w:val="center"/>
        <w:rPr>
          <w:color w:val="000000"/>
        </w:rPr>
      </w:pPr>
      <w:r>
        <w:rPr>
          <w:rFonts w:ascii="仿宋" w:hAnsi="仿宋" w:eastAsia="仿宋"/>
          <w:i/>
          <w:iCs/>
          <w:color w:val="000000"/>
          <w:sz w:val="24"/>
          <w:szCs w:val="18"/>
        </w:rPr>
        <w:t>图：审批弹窗：选择结果、填写意见、上传手签</w:t>
      </w:r>
    </w:p>
    <w:p w14:paraId="30E37243">
      <w:pPr>
        <w:pStyle w:val="3"/>
        <w:spacing w:line="579" w:lineRule="exact"/>
        <w:ind w:firstLine="640"/>
        <w:rPr>
          <w:color w:val="auto"/>
        </w:rPr>
      </w:pPr>
      <w:bookmarkStart w:id="16" w:name="_Toc12041"/>
      <w:r>
        <w:rPr>
          <w:rFonts w:hint="eastAsia" w:ascii="楷体" w:hAnsi="楷体" w:eastAsia="楷体"/>
          <w:color w:val="auto"/>
        </w:rPr>
        <w:t>（三）待办查看</w:t>
      </w:r>
      <w:bookmarkEnd w:id="16"/>
    </w:p>
    <w:p w14:paraId="2419245E">
      <w:pPr>
        <w:spacing w:after="80"/>
        <w:ind w:left="283" w:firstLine="320" w:firstLineChars="100"/>
        <w:rPr>
          <w:rFonts w:ascii="仿宋_GB2312"/>
          <w:color w:val="000000"/>
        </w:rPr>
      </w:pPr>
      <w:r>
        <w:rPr>
          <w:rFonts w:hint="eastAsia" w:ascii="仿宋_GB2312" w:hAnsi="仿宋"/>
          <w:color w:val="000000"/>
        </w:rPr>
        <w:t>1.</w:t>
      </w:r>
      <w:r>
        <w:rPr>
          <w:rFonts w:hint="eastAsia" w:ascii="仿宋_GB2312" w:hAnsi="仿宋"/>
          <w:color w:val="000000"/>
          <w:lang w:eastAsia="zh-CN"/>
        </w:rPr>
        <w:t xml:space="preserve"> 登录</w:t>
      </w:r>
      <w:r>
        <w:rPr>
          <w:rFonts w:hint="eastAsia" w:ascii="仿宋_GB2312" w:hAnsi="仿宋"/>
          <w:color w:val="000000"/>
        </w:rPr>
        <w:t>后点击导航栏</w:t>
      </w:r>
      <w:r>
        <w:rPr>
          <w:rFonts w:hint="eastAsia" w:ascii="仿宋_GB2312" w:hAnsi="仿宋"/>
          <w:color w:val="000000"/>
          <w:lang w:eastAsia="zh-CN"/>
        </w:rPr>
        <w:t>“</w:t>
      </w:r>
      <w:r>
        <w:rPr>
          <w:rFonts w:hint="eastAsia" w:ascii="仿宋_GB2312" w:hAnsi="仿宋"/>
          <w:bCs/>
          <w:color w:val="000000"/>
        </w:rPr>
        <w:t>审批待办</w:t>
      </w:r>
      <w:r>
        <w:rPr>
          <w:rFonts w:hint="eastAsia" w:ascii="仿宋_GB2312" w:hAnsi="仿宋"/>
          <w:color w:val="000000"/>
          <w:lang w:eastAsia="zh-CN"/>
        </w:rPr>
        <w:t>”</w:t>
      </w:r>
      <w:r>
        <w:rPr>
          <w:rFonts w:hint="eastAsia" w:ascii="仿宋_GB2312" w:hAnsi="仿宋"/>
          <w:color w:val="000000"/>
        </w:rPr>
        <w:t>（数字角标为待办数量）；</w:t>
      </w:r>
    </w:p>
    <w:p w14:paraId="700757AF">
      <w:pPr>
        <w:spacing w:after="80"/>
        <w:ind w:firstLine="640"/>
        <w:rPr>
          <w:rFonts w:ascii="仿宋_GB2312"/>
          <w:color w:val="000000"/>
        </w:rPr>
      </w:pPr>
      <w:r>
        <w:rPr>
          <w:rFonts w:hint="eastAsia" w:ascii="仿宋_GB2312" w:hAnsi="仿宋"/>
          <w:color w:val="000000"/>
        </w:rPr>
        <w:t>2.</w:t>
      </w:r>
      <w:r>
        <w:rPr>
          <w:rFonts w:hint="eastAsia" w:ascii="仿宋_GB2312" w:hAnsi="仿宋"/>
          <w:color w:val="000000"/>
          <w:lang w:eastAsia="zh-CN"/>
        </w:rPr>
        <w:t xml:space="preserve"> 在</w:t>
      </w:r>
      <w:r>
        <w:rPr>
          <w:rFonts w:hint="eastAsia" w:ascii="仿宋_GB2312" w:hAnsi="仿宋"/>
          <w:color w:val="000000"/>
        </w:rPr>
        <w:t>列表中找到待审批课程，点击</w:t>
      </w:r>
      <w:r>
        <w:rPr>
          <w:rFonts w:hint="eastAsia" w:ascii="仿宋_GB2312" w:hAnsi="仿宋"/>
          <w:color w:val="000000"/>
          <w:lang w:eastAsia="zh-CN"/>
        </w:rPr>
        <w:t>“</w:t>
      </w:r>
      <w:r>
        <w:rPr>
          <w:rFonts w:hint="eastAsia" w:ascii="仿宋_GB2312" w:hAnsi="仿宋"/>
          <w:bCs/>
          <w:color w:val="000000"/>
        </w:rPr>
        <w:t>查看详情</w:t>
      </w:r>
      <w:r>
        <w:rPr>
          <w:rFonts w:hint="eastAsia" w:ascii="仿宋_GB2312" w:hAnsi="仿宋"/>
          <w:color w:val="000000"/>
          <w:lang w:eastAsia="zh-CN"/>
        </w:rPr>
        <w:t>”</w:t>
      </w:r>
      <w:r>
        <w:rPr>
          <w:rFonts w:hint="eastAsia" w:ascii="仿宋_GB2312" w:hAnsi="仿宋"/>
          <w:color w:val="000000"/>
        </w:rPr>
        <w:t>核对信息；</w:t>
      </w:r>
    </w:p>
    <w:p w14:paraId="4AFD739C">
      <w:pPr>
        <w:spacing w:after="80"/>
        <w:ind w:left="283" w:firstLine="320" w:firstLineChars="100"/>
        <w:rPr>
          <w:rFonts w:hint="eastAsia" w:ascii="仿宋_GB2312"/>
          <w:color w:val="000000"/>
        </w:rPr>
      </w:pPr>
      <w:r>
        <w:rPr>
          <w:color w:val="000000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820420</wp:posOffset>
            </wp:positionH>
            <wp:positionV relativeFrom="paragraph">
              <wp:posOffset>554990</wp:posOffset>
            </wp:positionV>
            <wp:extent cx="4475480" cy="2068830"/>
            <wp:effectExtent l="0" t="0" r="1270" b="7620"/>
            <wp:wrapTopAndBottom/>
            <wp:docPr id="3003" name="05-approvals.png" descr="审批待办列表" title="审批待办列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3" name="05-approvals.png" descr="审批待办列表" title="审批待办列表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75480" cy="20688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"/>
          <w:color w:val="000000"/>
        </w:rPr>
        <w:t>3.</w:t>
      </w:r>
      <w:r>
        <w:rPr>
          <w:rFonts w:hint="eastAsia" w:ascii="仿宋_GB2312" w:hAnsi="仿宋"/>
          <w:color w:val="000000"/>
          <w:lang w:eastAsia="zh-CN"/>
        </w:rPr>
        <w:t xml:space="preserve"> 点击“</w:t>
      </w:r>
      <w:r>
        <w:rPr>
          <w:rFonts w:hint="eastAsia" w:ascii="仿宋_GB2312" w:hAnsi="仿宋"/>
          <w:bCs/>
          <w:color w:val="000000"/>
        </w:rPr>
        <w:t>审批</w:t>
      </w:r>
      <w:r>
        <w:rPr>
          <w:rFonts w:hint="eastAsia" w:ascii="仿宋_GB2312" w:hAnsi="仿宋"/>
          <w:color w:val="000000"/>
          <w:lang w:eastAsia="zh-CN"/>
        </w:rPr>
        <w:t>”</w:t>
      </w:r>
      <w:r>
        <w:rPr>
          <w:rFonts w:hint="eastAsia" w:ascii="仿宋_GB2312" w:hAnsi="仿宋"/>
          <w:color w:val="000000"/>
        </w:rPr>
        <w:t>打开审批弹窗，按照审批说明进行操作。</w:t>
      </w:r>
    </w:p>
    <w:p w14:paraId="2C870E16">
      <w:pPr>
        <w:spacing w:after="160" w:line="579" w:lineRule="exact"/>
        <w:ind w:firstLine="480"/>
        <w:jc w:val="center"/>
        <w:rPr>
          <w:color w:val="000000"/>
        </w:rPr>
      </w:pPr>
      <w:r>
        <w:rPr>
          <w:rFonts w:ascii="仿宋" w:hAnsi="仿宋" w:eastAsia="仿宋"/>
          <w:i/>
          <w:iCs/>
          <w:color w:val="000000"/>
          <w:sz w:val="24"/>
          <w:szCs w:val="18"/>
        </w:rPr>
        <w:t>图：审批待办列表</w:t>
      </w:r>
    </w:p>
    <w:p w14:paraId="57915A78">
      <w:pPr>
        <w:pStyle w:val="2"/>
        <w:ind w:firstLine="643"/>
        <w:rPr>
          <w:color w:val="auto"/>
        </w:rPr>
      </w:pPr>
      <w:bookmarkStart w:id="17" w:name="_Toc8196"/>
      <w:r>
        <w:rPr>
          <w:rFonts w:hint="eastAsia" w:ascii="黑体" w:hAnsi="黑体"/>
          <w:b/>
          <w:color w:val="auto"/>
        </w:rPr>
        <w:t>四</w:t>
      </w:r>
      <w:r>
        <w:rPr>
          <w:rFonts w:ascii="黑体" w:hAnsi="黑体"/>
          <w:b/>
          <w:color w:val="auto"/>
        </w:rPr>
        <w:t>、</w:t>
      </w:r>
      <w:r>
        <w:rPr>
          <w:rFonts w:hint="eastAsia" w:ascii="黑体" w:hAnsi="黑体"/>
          <w:b/>
          <w:color w:val="auto"/>
        </w:rPr>
        <w:t>研修员审批</w:t>
      </w:r>
      <w:bookmarkEnd w:id="17"/>
    </w:p>
    <w:p w14:paraId="5AB246FC">
      <w:pPr>
        <w:pStyle w:val="20"/>
        <w:spacing w:after="80"/>
        <w:ind w:left="600"/>
        <w:rPr>
          <w:rFonts w:ascii="仿宋_GB2312"/>
          <w:color w:val="FF0000"/>
        </w:rPr>
      </w:pPr>
      <w:r>
        <w:rPr>
          <w:rFonts w:hint="eastAsia" w:ascii="仿宋_GB2312" w:hAnsi="仿宋"/>
          <w:b/>
          <w:bCs/>
          <w:color w:val="000000"/>
        </w:rPr>
        <w:t>责任研修员</w:t>
      </w:r>
      <w:r>
        <w:rPr>
          <w:rFonts w:hint="eastAsia" w:ascii="仿宋_GB2312" w:hAnsi="仿宋"/>
          <w:color w:val="000000"/>
        </w:rPr>
        <w:t>审批系统上分配给本人的</w:t>
      </w:r>
      <w:r>
        <w:rPr>
          <w:rFonts w:hint="eastAsia" w:ascii="仿宋_GB2312" w:hAnsi="仿宋"/>
          <w:color w:val="FF0000"/>
          <w:lang w:eastAsia="zh-CN"/>
        </w:rPr>
        <w:t>“</w:t>
      </w:r>
      <w:r>
        <w:rPr>
          <w:rFonts w:hint="eastAsia" w:ascii="仿宋_GB2312" w:hAnsi="仿宋"/>
          <w:color w:val="FF0000"/>
        </w:rPr>
        <w:t>“双师”骨干教</w:t>
      </w:r>
    </w:p>
    <w:p w14:paraId="00630721">
      <w:pPr>
        <w:spacing w:after="80"/>
        <w:ind w:firstLine="0" w:firstLineChars="0"/>
        <w:rPr>
          <w:rFonts w:ascii="仿宋_GB2312"/>
          <w:color w:val="FF0000"/>
        </w:rPr>
      </w:pPr>
      <w:r>
        <w:rPr>
          <w:rFonts w:hint="eastAsia" w:ascii="仿宋_GB2312" w:hAnsi="仿宋"/>
          <w:color w:val="FF0000"/>
        </w:rPr>
        <w:t>师公开课</w:t>
      </w:r>
      <w:r>
        <w:rPr>
          <w:rFonts w:hint="eastAsia" w:ascii="仿宋_GB2312" w:hAnsi="仿宋"/>
          <w:color w:val="FF0000"/>
          <w:lang w:eastAsia="zh-CN"/>
        </w:rPr>
        <w:t>”</w:t>
      </w:r>
      <w:r>
        <w:rPr>
          <w:rFonts w:hint="eastAsia" w:ascii="仿宋_GB2312" w:hAnsi="仿宋"/>
          <w:color w:val="FF0000"/>
        </w:rPr>
        <w:t>。</w:t>
      </w:r>
    </w:p>
    <w:p w14:paraId="6154D46F">
      <w:pPr>
        <w:pStyle w:val="3"/>
        <w:ind w:firstLine="640"/>
        <w:rPr>
          <w:rFonts w:ascii="楷体_GB2312"/>
          <w:color w:val="auto"/>
        </w:rPr>
      </w:pPr>
      <w:bookmarkStart w:id="18" w:name="_Toc24143"/>
      <w:r>
        <w:rPr>
          <w:rFonts w:hint="eastAsia" w:ascii="楷体_GB2312" w:hAnsi="楷体"/>
          <w:color w:val="auto"/>
        </w:rPr>
        <w:t>（一）登录方法</w:t>
      </w:r>
      <w:bookmarkEnd w:id="18"/>
    </w:p>
    <w:p w14:paraId="0B35EB3A">
      <w:pPr>
        <w:spacing w:after="120"/>
        <w:ind w:firstLine="640"/>
        <w:jc w:val="left"/>
        <w:rPr>
          <w:rFonts w:ascii="仿宋_GB2312"/>
          <w:color w:val="000000"/>
        </w:rPr>
      </w:pPr>
      <w:r>
        <w:rPr>
          <w:rFonts w:hint="eastAsia" w:ascii="仿宋_GB2312" w:hAnsi="仿宋"/>
          <w:color w:val="000000"/>
        </w:rPr>
        <w:t>1.打开研修网网址：</w:t>
      </w:r>
      <w:r>
        <w:fldChar w:fldCharType="begin"/>
      </w:r>
      <w:r>
        <w:instrText xml:space="preserve"> HYPERLINK "https://www.tzjsyxw.cn/" </w:instrText>
      </w:r>
      <w:r>
        <w:fldChar w:fldCharType="separate"/>
      </w:r>
      <w:r>
        <w:rPr>
          <w:rStyle w:val="18"/>
          <w:rFonts w:hint="eastAsia" w:ascii="仿宋_GB2312"/>
          <w:color w:val="000000"/>
        </w:rPr>
        <w:t>https://www.tzjsyxw.cn/</w:t>
      </w:r>
      <w:r>
        <w:rPr>
          <w:rStyle w:val="18"/>
          <w:rFonts w:hint="eastAsia" w:ascii="仿宋_GB2312"/>
          <w:color w:val="000000"/>
        </w:rPr>
        <w:fldChar w:fldCharType="end"/>
      </w:r>
      <w:r>
        <w:rPr>
          <w:rFonts w:hint="eastAsia" w:ascii="仿宋_GB2312" w:hAnsi="仿宋"/>
          <w:color w:val="000000"/>
        </w:rPr>
        <w:t xml:space="preserve"> ；</w:t>
      </w:r>
    </w:p>
    <w:p w14:paraId="09637746">
      <w:pPr>
        <w:spacing w:after="120"/>
        <w:ind w:firstLine="640"/>
        <w:jc w:val="left"/>
        <w:rPr>
          <w:rFonts w:ascii="仿宋_GB2312"/>
          <w:color w:val="000000"/>
        </w:rPr>
      </w:pPr>
      <w:r>
        <w:rPr>
          <w:rFonts w:hint="eastAsia" w:ascii="仿宋_GB2312" w:hAnsi="仿宋"/>
          <w:color w:val="000000"/>
        </w:rPr>
        <w:t>2.点击登录“智慧+”教学研评平台，账号：</w:t>
      </w:r>
      <w:r>
        <w:rPr>
          <w:rFonts w:hint="eastAsia" w:ascii="仿宋_GB2312" w:hAnsi="仿宋"/>
          <w:color w:val="FF0000"/>
        </w:rPr>
        <w:t>教育ID，</w:t>
      </w:r>
      <w:r>
        <w:rPr>
          <w:rFonts w:hint="eastAsia" w:ascii="仿宋_GB2312" w:hAnsi="仿宋"/>
          <w:color w:val="000000"/>
        </w:rPr>
        <w:t>密码：</w:t>
      </w:r>
      <w:r>
        <w:rPr>
          <w:rFonts w:hint="eastAsia" w:ascii="仿宋_GB2312" w:hAnsi="仿宋"/>
          <w:color w:val="FF0000"/>
        </w:rPr>
        <w:t>Yxzx123456.</w:t>
      </w:r>
      <w:r>
        <w:rPr>
          <w:rFonts w:hint="eastAsia" w:ascii="仿宋_GB2312" w:hAnsi="仿宋"/>
          <w:color w:val="000000"/>
        </w:rPr>
        <w:t xml:space="preserve"> ；</w:t>
      </w:r>
    </w:p>
    <w:p w14:paraId="52FD92C7">
      <w:pPr>
        <w:spacing w:before="120" w:after="40" w:line="240" w:lineRule="auto"/>
        <w:ind w:firstLine="0" w:firstLineChars="0"/>
        <w:rPr>
          <w:rFonts w:hint="eastAsia"/>
        </w:rPr>
      </w:pPr>
      <w: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713740</wp:posOffset>
            </wp:positionH>
            <wp:positionV relativeFrom="paragraph">
              <wp:posOffset>0</wp:posOffset>
            </wp:positionV>
            <wp:extent cx="4547235" cy="2165985"/>
            <wp:effectExtent l="0" t="0" r="6350" b="6350"/>
            <wp:wrapTopAndBottom/>
            <wp:docPr id="3007" name="logi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7" name="login.png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7006" cy="21656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D3348CF">
      <w:pPr>
        <w:spacing w:after="120"/>
        <w:ind w:firstLine="640"/>
        <w:jc w:val="left"/>
        <w:rPr>
          <w:rFonts w:hint="eastAsia" w:ascii="仿宋_GB2312"/>
          <w:color w:val="000000"/>
        </w:rPr>
      </w:pPr>
      <w: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728980</wp:posOffset>
            </wp:positionH>
            <wp:positionV relativeFrom="paragraph">
              <wp:posOffset>763270</wp:posOffset>
            </wp:positionV>
            <wp:extent cx="4533900" cy="2165350"/>
            <wp:effectExtent l="0" t="0" r="0" b="6350"/>
            <wp:wrapTopAndBottom/>
            <wp:docPr id="300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8" name="图片 2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216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_GB2312" w:hAnsi="仿宋"/>
          <w:color w:val="000000"/>
        </w:rPr>
        <w:t>3.进入平台后选择“研”模块，点击“双师”教学中心后进行审批。</w:t>
      </w:r>
    </w:p>
    <w:p w14:paraId="7F9499CB">
      <w:pPr>
        <w:pStyle w:val="3"/>
        <w:ind w:firstLine="640"/>
        <w:rPr>
          <w:rFonts w:ascii="楷体_GB2312"/>
          <w:color w:val="auto"/>
        </w:rPr>
      </w:pPr>
      <w:bookmarkStart w:id="19" w:name="_Toc32552"/>
      <w:r>
        <w:rPr>
          <w:rFonts w:hint="eastAsia" w:ascii="楷体_GB2312" w:hAnsi="楷体"/>
          <w:color w:val="auto"/>
        </w:rPr>
        <w:t>（二）审批说明</w:t>
      </w:r>
      <w:bookmarkEnd w:id="19"/>
    </w:p>
    <w:p w14:paraId="05D69E47">
      <w:pPr>
        <w:pStyle w:val="20"/>
        <w:spacing w:after="80"/>
        <w:ind w:left="563"/>
        <w:rPr>
          <w:rFonts w:ascii="仿宋_GB2312"/>
        </w:rPr>
      </w:pPr>
      <w:r>
        <w:rPr>
          <w:rFonts w:hint="eastAsia" w:ascii="仿宋_GB2312" w:hAnsi="仿宋"/>
        </w:rPr>
        <w:t>1</w:t>
      </w:r>
      <w:r>
        <w:rPr>
          <w:rFonts w:ascii="仿宋_GB2312" w:hAnsi="仿宋"/>
        </w:rPr>
        <w:t>.</w:t>
      </w:r>
      <w:r>
        <w:rPr>
          <w:rFonts w:hint="eastAsia" w:ascii="仿宋_GB2312" w:hAnsi="仿宋"/>
        </w:rPr>
        <w:t>选择审批结果：</w:t>
      </w:r>
      <w:r>
        <w:rPr>
          <w:rFonts w:hint="eastAsia" w:ascii="仿宋_GB2312" w:hAnsi="仿宋"/>
          <w:lang w:eastAsia="zh-CN"/>
        </w:rPr>
        <w:t>“</w:t>
      </w:r>
      <w:r>
        <w:rPr>
          <w:rFonts w:hint="eastAsia" w:ascii="仿宋_GB2312" w:hAnsi="仿宋"/>
          <w:bCs/>
        </w:rPr>
        <w:t>通过</w:t>
      </w:r>
      <w:r>
        <w:rPr>
          <w:rFonts w:hint="eastAsia" w:ascii="仿宋_GB2312" w:hAnsi="仿宋"/>
          <w:lang w:eastAsia="zh-CN"/>
        </w:rPr>
        <w:t>”</w:t>
      </w:r>
      <w:r>
        <w:rPr>
          <w:rFonts w:hint="eastAsia" w:ascii="仿宋_GB2312" w:hAnsi="仿宋"/>
        </w:rPr>
        <w:t>或</w:t>
      </w:r>
      <w:r>
        <w:rPr>
          <w:rFonts w:hint="eastAsia" w:ascii="仿宋_GB2312" w:hAnsi="仿宋"/>
          <w:lang w:eastAsia="zh-CN"/>
        </w:rPr>
        <w:t>“</w:t>
      </w:r>
      <w:r>
        <w:rPr>
          <w:rFonts w:hint="eastAsia" w:ascii="仿宋_GB2312" w:hAnsi="仿宋"/>
          <w:bCs/>
        </w:rPr>
        <w:t>驳回</w:t>
      </w:r>
      <w:r>
        <w:rPr>
          <w:rFonts w:hint="eastAsia" w:ascii="仿宋_GB2312" w:hAnsi="仿宋"/>
          <w:lang w:eastAsia="zh-CN"/>
        </w:rPr>
        <w:t>”</w:t>
      </w:r>
      <w:r>
        <w:rPr>
          <w:rFonts w:hint="eastAsia" w:ascii="仿宋_GB2312" w:hAnsi="仿宋"/>
        </w:rPr>
        <w:t>；</w:t>
      </w:r>
    </w:p>
    <w:p w14:paraId="20898241">
      <w:pPr>
        <w:pStyle w:val="20"/>
        <w:spacing w:after="80"/>
        <w:ind w:left="563"/>
        <w:rPr>
          <w:rFonts w:ascii="仿宋_GB2312"/>
        </w:rPr>
      </w:pPr>
      <w:r>
        <w:rPr>
          <w:rFonts w:hint="eastAsia" w:ascii="仿宋_GB2312" w:hAnsi="仿宋"/>
        </w:rPr>
        <w:t>2</w:t>
      </w:r>
      <w:r>
        <w:rPr>
          <w:rFonts w:ascii="仿宋_GB2312" w:hAnsi="仿宋"/>
        </w:rPr>
        <w:t>.</w:t>
      </w:r>
      <w:r>
        <w:rPr>
          <w:rFonts w:hint="eastAsia" w:ascii="仿宋_GB2312" w:hAnsi="仿宋"/>
        </w:rPr>
        <w:t>填写</w:t>
      </w:r>
      <w:r>
        <w:rPr>
          <w:rFonts w:hint="eastAsia" w:ascii="仿宋_GB2312" w:hAnsi="仿宋"/>
          <w:bCs/>
        </w:rPr>
        <w:t>审批意见</w:t>
      </w:r>
      <w:r>
        <w:rPr>
          <w:rFonts w:hint="eastAsia" w:ascii="仿宋_GB2312" w:hAnsi="仿宋"/>
        </w:rPr>
        <w:t>（驳回时写明原因）；</w:t>
      </w:r>
    </w:p>
    <w:p w14:paraId="76462FA6">
      <w:pPr>
        <w:pStyle w:val="20"/>
        <w:spacing w:after="80"/>
        <w:ind w:left="563"/>
        <w:rPr>
          <w:rFonts w:ascii="仿宋_GB2312"/>
        </w:rPr>
      </w:pPr>
      <w:r>
        <w:rPr>
          <w:rFonts w:hint="eastAsia" w:ascii="仿宋_GB2312" w:hAnsi="仿宋"/>
        </w:rPr>
        <w:t>3</w:t>
      </w:r>
      <w:r>
        <w:rPr>
          <w:rFonts w:ascii="仿宋_GB2312" w:hAnsi="仿宋"/>
        </w:rPr>
        <w:t>.</w:t>
      </w:r>
      <w:r>
        <w:rPr>
          <w:rFonts w:hint="eastAsia" w:ascii="仿宋_GB2312" w:hAnsi="仿宋"/>
        </w:rPr>
        <w:t>上传</w:t>
      </w:r>
      <w:r>
        <w:rPr>
          <w:rFonts w:hint="eastAsia" w:ascii="仿宋_GB2312" w:hAnsi="仿宋"/>
          <w:bCs/>
        </w:rPr>
        <w:t>手签图片</w:t>
      </w:r>
      <w:r>
        <w:rPr>
          <w:rFonts w:hint="eastAsia" w:ascii="仿宋_GB2312" w:hAnsi="仿宋"/>
        </w:rPr>
        <w:t>（必填），</w:t>
      </w:r>
      <w:r>
        <w:rPr>
          <w:rFonts w:hint="eastAsia" w:ascii="仿宋_GB2312"/>
          <w:color w:val="FF0000"/>
        </w:rPr>
        <w:t>详见第五点手签说明；</w:t>
      </w:r>
      <w:r>
        <w:rPr>
          <w:rFonts w:ascii="仿宋_GB2312"/>
          <w:color w:val="FF0000"/>
        </w:rPr>
        <w:cr/>
      </w:r>
      <w:r>
        <w:rPr>
          <w:rFonts w:ascii="仿宋_GB2312" w:hAnsi="仿宋"/>
        </w:rPr>
        <w:t>4.</w:t>
      </w:r>
      <w:r>
        <w:rPr>
          <w:rFonts w:hint="eastAsia" w:ascii="仿宋_GB2312" w:hAnsi="仿宋"/>
        </w:rPr>
        <w:t>点击</w:t>
      </w:r>
      <w:r>
        <w:rPr>
          <w:rFonts w:hint="eastAsia" w:ascii="仿宋_GB2312" w:hAnsi="仿宋"/>
          <w:lang w:eastAsia="zh-CN"/>
        </w:rPr>
        <w:t>“</w:t>
      </w:r>
      <w:r>
        <w:rPr>
          <w:rFonts w:hint="eastAsia" w:ascii="仿宋_GB2312" w:hAnsi="仿宋"/>
          <w:bCs/>
        </w:rPr>
        <w:t>提交</w:t>
      </w:r>
      <w:r>
        <w:rPr>
          <w:rFonts w:hint="eastAsia" w:ascii="仿宋_GB2312" w:hAnsi="仿宋"/>
          <w:lang w:eastAsia="zh-CN"/>
        </w:rPr>
        <w:t>”</w:t>
      </w:r>
      <w:r>
        <w:rPr>
          <w:rFonts w:hint="eastAsia" w:ascii="仿宋_GB2312" w:hAnsi="仿宋"/>
        </w:rPr>
        <w:t>完成审批。</w:t>
      </w:r>
    </w:p>
    <w:p w14:paraId="47F23163">
      <w:pPr>
        <w:spacing w:before="120" w:after="40" w:line="240" w:lineRule="auto"/>
        <w:ind w:firstLine="640"/>
        <w:jc w:val="center"/>
        <w:rPr>
          <w:color w:val="000000"/>
        </w:rPr>
      </w:pPr>
      <w:r>
        <w:drawing>
          <wp:inline distT="0" distB="0" distL="0" distR="0">
            <wp:extent cx="4381500" cy="2237740"/>
            <wp:effectExtent l="0" t="0" r="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391995" cy="2243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2E6369">
      <w:pPr>
        <w:spacing w:after="160" w:line="579" w:lineRule="exact"/>
        <w:ind w:firstLine="480"/>
        <w:jc w:val="center"/>
        <w:rPr>
          <w:color w:val="000000"/>
        </w:rPr>
      </w:pPr>
      <w:r>
        <w:rPr>
          <w:rFonts w:ascii="仿宋" w:hAnsi="仿宋" w:eastAsia="仿宋"/>
          <w:i/>
          <w:iCs/>
          <w:color w:val="000000"/>
          <w:sz w:val="24"/>
          <w:szCs w:val="18"/>
        </w:rPr>
        <w:t>图：审批弹窗：选择结果、填写意见、上传手签</w:t>
      </w:r>
    </w:p>
    <w:p w14:paraId="0DAB2A62">
      <w:pPr>
        <w:spacing w:after="120"/>
        <w:ind w:firstLine="640"/>
        <w:rPr>
          <w:rFonts w:ascii="仿宋_GB2312"/>
          <w:color w:val="000000"/>
        </w:rPr>
      </w:pPr>
      <w:r>
        <w:rPr>
          <w:rFonts w:hint="eastAsia" w:ascii="仿宋_GB2312" w:hAnsi="仿宋"/>
          <w:color w:val="000000"/>
        </w:rPr>
        <w:t>审批通过后，课程立即发布到课表；驳回后课程退回给教师，状态变为“已驳回”。</w:t>
      </w:r>
    </w:p>
    <w:p w14:paraId="074723A7">
      <w:pPr>
        <w:pStyle w:val="3"/>
        <w:spacing w:line="579" w:lineRule="exact"/>
        <w:ind w:firstLine="640"/>
        <w:rPr>
          <w:color w:val="auto"/>
        </w:rPr>
      </w:pPr>
      <w:bookmarkStart w:id="20" w:name="_Toc6946"/>
      <w:r>
        <w:rPr>
          <w:rFonts w:hint="eastAsia" w:ascii="楷体" w:hAnsi="楷体" w:eastAsia="楷体"/>
          <w:color w:val="auto"/>
        </w:rPr>
        <w:t>（三）待办查看</w:t>
      </w:r>
      <w:bookmarkEnd w:id="20"/>
    </w:p>
    <w:p w14:paraId="7CE45C45">
      <w:pPr>
        <w:spacing w:after="80"/>
        <w:ind w:left="283" w:firstLine="320" w:firstLineChars="100"/>
        <w:rPr>
          <w:rFonts w:ascii="仿宋_GB2312"/>
          <w:color w:val="000000"/>
        </w:rPr>
      </w:pPr>
      <w:r>
        <w:rPr>
          <w:rFonts w:hint="eastAsia" w:ascii="仿宋_GB2312" w:hAnsi="仿宋"/>
          <w:color w:val="000000"/>
        </w:rPr>
        <w:t>1.登录后点击导航栏</w:t>
      </w:r>
      <w:r>
        <w:rPr>
          <w:rFonts w:hint="eastAsia" w:ascii="仿宋_GB2312" w:hAnsi="仿宋"/>
          <w:color w:val="000000"/>
          <w:lang w:eastAsia="zh-CN"/>
        </w:rPr>
        <w:t>“</w:t>
      </w:r>
      <w:r>
        <w:rPr>
          <w:rFonts w:hint="eastAsia" w:ascii="仿宋_GB2312" w:hAnsi="仿宋"/>
          <w:bCs/>
          <w:color w:val="000000"/>
        </w:rPr>
        <w:t>审批待办</w:t>
      </w:r>
      <w:r>
        <w:rPr>
          <w:rFonts w:hint="eastAsia" w:ascii="仿宋_GB2312" w:hAnsi="仿宋"/>
          <w:color w:val="000000"/>
          <w:lang w:eastAsia="zh-CN"/>
        </w:rPr>
        <w:t>”</w:t>
      </w:r>
      <w:r>
        <w:rPr>
          <w:rFonts w:hint="eastAsia" w:ascii="仿宋_GB2312" w:hAnsi="仿宋"/>
          <w:color w:val="000000"/>
        </w:rPr>
        <w:t>（数字角标为待办数量）；</w:t>
      </w:r>
    </w:p>
    <w:p w14:paraId="17789649">
      <w:pPr>
        <w:spacing w:after="80"/>
        <w:ind w:firstLine="640"/>
        <w:rPr>
          <w:rFonts w:ascii="仿宋_GB2312"/>
          <w:color w:val="000000"/>
        </w:rPr>
      </w:pPr>
      <w:r>
        <w:rPr>
          <w:rFonts w:hint="eastAsia" w:ascii="仿宋_GB2312" w:hAnsi="仿宋"/>
          <w:color w:val="000000"/>
        </w:rPr>
        <w:t>2.在列表中找到待审课程，可先点</w:t>
      </w:r>
      <w:r>
        <w:rPr>
          <w:rFonts w:hint="eastAsia" w:ascii="仿宋_GB2312" w:hAnsi="仿宋"/>
          <w:color w:val="000000"/>
          <w:lang w:eastAsia="zh-CN"/>
        </w:rPr>
        <w:t>“</w:t>
      </w:r>
      <w:r>
        <w:rPr>
          <w:rFonts w:hint="eastAsia" w:ascii="仿宋_GB2312" w:hAnsi="仿宋"/>
          <w:bCs/>
          <w:color w:val="000000"/>
        </w:rPr>
        <w:t>查看详情</w:t>
      </w:r>
      <w:r>
        <w:rPr>
          <w:rFonts w:hint="eastAsia" w:ascii="仿宋_GB2312" w:hAnsi="仿宋"/>
          <w:color w:val="000000"/>
          <w:lang w:eastAsia="zh-CN"/>
        </w:rPr>
        <w:t>”</w:t>
      </w:r>
      <w:r>
        <w:rPr>
          <w:rFonts w:hint="eastAsia" w:ascii="仿宋_GB2312" w:hAnsi="仿宋"/>
          <w:color w:val="000000"/>
        </w:rPr>
        <w:t>核对信息；</w:t>
      </w:r>
    </w:p>
    <w:p w14:paraId="0B5B7C18">
      <w:pPr>
        <w:spacing w:after="80"/>
        <w:ind w:left="283" w:firstLine="320" w:firstLineChars="100"/>
        <w:rPr>
          <w:rFonts w:ascii="仿宋_GB2312"/>
          <w:color w:val="000000"/>
        </w:rPr>
      </w:pPr>
      <w:r>
        <w:rPr>
          <w:color w:val="000000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767080</wp:posOffset>
            </wp:positionH>
            <wp:positionV relativeFrom="paragraph">
              <wp:posOffset>501650</wp:posOffset>
            </wp:positionV>
            <wp:extent cx="4072890" cy="1863725"/>
            <wp:effectExtent l="0" t="0" r="3810" b="3175"/>
            <wp:wrapTopAndBottom/>
            <wp:docPr id="5" name="05-approvals.png" descr="审批待办列表" title="审批待办列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05-approvals.png" descr="审批待办列表" title="审批待办列表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72890" cy="1863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"/>
          <w:color w:val="000000"/>
        </w:rPr>
        <w:t>3.点击</w:t>
      </w:r>
      <w:r>
        <w:rPr>
          <w:rFonts w:hint="eastAsia" w:ascii="仿宋_GB2312" w:hAnsi="仿宋"/>
          <w:color w:val="000000"/>
          <w:lang w:eastAsia="zh-CN"/>
        </w:rPr>
        <w:t>“</w:t>
      </w:r>
      <w:r>
        <w:rPr>
          <w:rFonts w:hint="eastAsia" w:ascii="仿宋_GB2312" w:hAnsi="仿宋"/>
          <w:bCs/>
          <w:color w:val="000000"/>
        </w:rPr>
        <w:t>审批</w:t>
      </w:r>
      <w:r>
        <w:rPr>
          <w:rFonts w:hint="eastAsia" w:ascii="仿宋_GB2312" w:hAnsi="仿宋"/>
          <w:color w:val="000000"/>
          <w:lang w:eastAsia="zh-CN"/>
        </w:rPr>
        <w:t>”</w:t>
      </w:r>
      <w:r>
        <w:rPr>
          <w:rFonts w:hint="eastAsia" w:ascii="仿宋_GB2312" w:hAnsi="仿宋"/>
          <w:color w:val="000000"/>
        </w:rPr>
        <w:t>打开审批弹窗；</w:t>
      </w:r>
    </w:p>
    <w:p w14:paraId="1A97D34B">
      <w:pPr>
        <w:spacing w:after="160" w:line="579" w:lineRule="exact"/>
        <w:ind w:firstLine="3120" w:firstLineChars="1300"/>
        <w:rPr>
          <w:color w:val="000000"/>
        </w:rPr>
      </w:pPr>
      <w:r>
        <w:rPr>
          <w:rFonts w:ascii="仿宋" w:hAnsi="仿宋" w:eastAsia="仿宋"/>
          <w:i/>
          <w:iCs/>
          <w:color w:val="000000"/>
          <w:sz w:val="24"/>
          <w:szCs w:val="18"/>
        </w:rPr>
        <w:t>图：审批待办列表</w:t>
      </w:r>
    </w:p>
    <w:p w14:paraId="6F0F5767">
      <w:pPr>
        <w:pStyle w:val="2"/>
        <w:spacing w:line="579" w:lineRule="exact"/>
        <w:ind w:firstLine="643"/>
        <w:rPr>
          <w:rFonts w:ascii="黑体" w:hAnsi="黑体"/>
          <w:b/>
          <w:color w:val="000000" w:themeColor="text1"/>
          <w14:textFill>
            <w14:solidFill>
              <w14:schemeClr w14:val="tx1"/>
            </w14:solidFill>
          </w14:textFill>
        </w:rPr>
      </w:pPr>
      <w:bookmarkStart w:id="21" w:name="_Toc22164"/>
      <w:r>
        <w:rPr>
          <w:rFonts w:hint="eastAsia" w:ascii="黑体" w:hAnsi="黑体"/>
          <w:b/>
          <w:color w:val="000000" w:themeColor="text1"/>
          <w14:textFill>
            <w14:solidFill>
              <w14:schemeClr w14:val="tx1"/>
            </w14:solidFill>
          </w14:textFill>
        </w:rPr>
        <w:t>五</w:t>
      </w:r>
      <w:r>
        <w:rPr>
          <w:rFonts w:ascii="黑体" w:hAnsi="黑体"/>
          <w:b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rFonts w:hint="eastAsia" w:ascii="黑体" w:hAnsi="黑体"/>
          <w:b/>
          <w:color w:val="000000" w:themeColor="text1"/>
          <w14:textFill>
            <w14:solidFill>
              <w14:schemeClr w14:val="tx1"/>
            </w14:solidFill>
          </w14:textFill>
        </w:rPr>
        <w:t>其他说明</w:t>
      </w:r>
      <w:bookmarkEnd w:id="21"/>
    </w:p>
    <w:p w14:paraId="36F7E433">
      <w:pPr>
        <w:ind w:firstLine="640"/>
        <w:rPr>
          <w:rFonts w:ascii="楷体_GB2312" w:eastAsia="楷体_GB2312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楷体_GB2312" w:eastAsia="楷体_GB2312"/>
          <w:color w:val="000000" w:themeColor="text1"/>
          <w14:textFill>
            <w14:solidFill>
              <w14:schemeClr w14:val="tx1"/>
            </w14:solidFill>
          </w14:textFill>
        </w:rPr>
        <w:t>（一）手签说明</w:t>
      </w:r>
    </w:p>
    <w:p w14:paraId="4380F134">
      <w:pPr>
        <w:ind w:firstLine="640"/>
        <w:rPr>
          <w:color w:val="FF0000"/>
        </w:rPr>
      </w:pPr>
      <w:r>
        <w:rPr>
          <w:rFonts w:hint="eastAsia"/>
          <w:color w:val="FF0000"/>
        </w:rPr>
        <w:t>1</w:t>
      </w:r>
      <w:r>
        <w:rPr>
          <w:color w:val="FF0000"/>
        </w:rPr>
        <w:t>.</w:t>
      </w:r>
      <w:r>
        <w:rPr>
          <w:rFonts w:hint="eastAsia"/>
          <w:color w:val="FF0000"/>
        </w:rPr>
        <w:t>学校教学干部</w:t>
      </w:r>
    </w:p>
    <w:p w14:paraId="2D75EFD2">
      <w:pPr>
        <w:ind w:firstLine="64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上传教学干部（手写签名+加盖单位公章）的手签图片。再次审批时，需</w:t>
      </w:r>
      <w:r>
        <w:rPr>
          <w:rFonts w:hint="eastAsia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重新上传</w:t>
      </w:r>
      <w:r>
        <w:rPr>
          <w:rFonts w:hint="eastAsia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本人手签图片。</w:t>
      </w:r>
    </w:p>
    <w:p w14:paraId="781FBE10">
      <w:pPr>
        <w:ind w:firstLine="640"/>
        <w:rPr>
          <w:color w:val="FF0000"/>
        </w:rPr>
      </w:pPr>
      <w:r>
        <w:rPr>
          <w:rFonts w:hint="eastAsia"/>
          <w:color w:val="FF0000"/>
        </w:rPr>
        <w:t>2</w:t>
      </w:r>
      <w:r>
        <w:rPr>
          <w:color w:val="FF0000"/>
        </w:rPr>
        <w:t>.</w:t>
      </w:r>
      <w:r>
        <w:rPr>
          <w:rFonts w:hint="eastAsia"/>
          <w:color w:val="FF0000"/>
        </w:rPr>
        <w:t xml:space="preserve"> 研修员</w:t>
      </w:r>
    </w:p>
    <w:p w14:paraId="39A9CD4D">
      <w:pPr>
        <w:ind w:firstLine="64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上传研修员手写签名照片。系统会记住最近一次的手签，下次审批可点</w:t>
      </w:r>
      <w:r>
        <w:rPr>
          <w:rFonts w:hint="eastAsia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使用已保存的手签</w:t>
      </w:r>
      <w:r>
        <w:rPr>
          <w:rFonts w:hint="eastAsia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直接复用。</w:t>
      </w:r>
    </w:p>
    <w:p w14:paraId="59494838">
      <w:pPr>
        <w:ind w:firstLine="640"/>
        <w:rPr>
          <w:color w:val="FF0000"/>
        </w:rPr>
      </w:pPr>
      <w:r>
        <w:rPr>
          <w:rFonts w:hint="eastAsia"/>
          <w:color w:val="FF0000"/>
        </w:rPr>
        <w:t>注意：</w:t>
      </w:r>
    </w:p>
    <w:p w14:paraId="404B908B">
      <w:pPr>
        <w:ind w:firstLine="64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审批时必须上传手签图片，否则无法提交。</w:t>
      </w:r>
    </w:p>
    <w:p w14:paraId="48A12254">
      <w:pPr>
        <w:ind w:firstLine="640"/>
        <w:rPr>
          <w:rFonts w:ascii="楷体_GB2312" w:eastAsia="楷体_GB2312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楷体_GB2312" w:eastAsia="楷体_GB2312"/>
          <w:color w:val="000000" w:themeColor="text1"/>
          <w14:textFill>
            <w14:solidFill>
              <w14:schemeClr w14:val="tx1"/>
            </w14:solidFill>
          </w14:textFill>
        </w:rPr>
        <w:t>（二）常见问题</w:t>
      </w:r>
    </w:p>
    <w:tbl>
      <w:tblPr>
        <w:tblStyle w:val="15"/>
        <w:tblW w:w="8505" w:type="dxa"/>
        <w:tblInd w:w="14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3402"/>
        <w:gridCol w:w="5103"/>
      </w:tblGrid>
      <w:tr w14:paraId="058BE6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blHeader/>
        </w:trPr>
        <w:tc>
          <w:tcPr>
            <w:tcW w:w="3402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shd w:val="clear" w:color="auto" w:fill="D5E3F0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47268B25">
            <w:pPr>
              <w:spacing w:line="240" w:lineRule="auto"/>
              <w:ind w:firstLine="482" w:firstLineChars="0"/>
              <w:jc w:val="center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b/>
                <w:bCs/>
                <w:color w:val="000000"/>
                <w:sz w:val="24"/>
                <w:szCs w:val="20"/>
              </w:rPr>
              <w:t>问题</w:t>
            </w:r>
          </w:p>
        </w:tc>
        <w:tc>
          <w:tcPr>
            <w:tcW w:w="5103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shd w:val="clear" w:color="auto" w:fill="D5E3F0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21446186">
            <w:pPr>
              <w:spacing w:line="240" w:lineRule="auto"/>
              <w:ind w:firstLine="482" w:firstLineChars="0"/>
              <w:jc w:val="center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b/>
                <w:bCs/>
                <w:color w:val="000000"/>
                <w:sz w:val="24"/>
                <w:szCs w:val="20"/>
              </w:rPr>
              <w:t>处理方式</w:t>
            </w:r>
          </w:p>
        </w:tc>
      </w:tr>
      <w:tr w14:paraId="721473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3402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7E37B1F9">
            <w:pPr>
              <w:spacing w:line="240" w:lineRule="auto"/>
              <w:ind w:firstLine="0" w:firstLineChars="0"/>
              <w:jc w:val="left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提交时一直</w:t>
            </w:r>
            <w:r>
              <w:rPr>
                <w:rFonts w:hint="eastAsia" w:ascii="仿宋_GB2312" w:hAnsi="仿宋"/>
                <w:color w:val="000000"/>
                <w:sz w:val="24"/>
                <w:szCs w:val="20"/>
                <w:lang w:eastAsia="zh-CN"/>
              </w:rPr>
              <w:t>“封面上传中”</w:t>
            </w:r>
          </w:p>
        </w:tc>
        <w:tc>
          <w:tcPr>
            <w:tcW w:w="5103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1DE81823">
            <w:pPr>
              <w:spacing w:line="240" w:lineRule="auto"/>
              <w:ind w:firstLine="0" w:firstLineChars="0"/>
              <w:jc w:val="left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等待上传完成再点提交；若失败请重新选择图片</w:t>
            </w:r>
          </w:p>
        </w:tc>
      </w:tr>
      <w:tr w14:paraId="4ABE24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3402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204D313B">
            <w:pPr>
              <w:spacing w:line="240" w:lineRule="auto"/>
              <w:ind w:firstLine="0" w:firstLineChars="0"/>
              <w:jc w:val="left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审批提交</w:t>
            </w:r>
            <w:bookmarkStart w:id="22" w:name="_GoBack"/>
            <w:r>
              <w:rPr>
                <w:rFonts w:hint="eastAsia" w:ascii="仿宋_GB2312" w:hAnsi="仿宋"/>
                <w:color w:val="000000"/>
                <w:sz w:val="24"/>
                <w:szCs w:val="20"/>
                <w:lang w:eastAsia="zh-CN"/>
              </w:rPr>
              <w:t>“请上传手签图片”</w:t>
            </w:r>
            <w:bookmarkEnd w:id="22"/>
          </w:p>
        </w:tc>
        <w:tc>
          <w:tcPr>
            <w:tcW w:w="5103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17D7267D">
            <w:pPr>
              <w:spacing w:line="240" w:lineRule="auto"/>
              <w:ind w:firstLine="0" w:firstLineChars="0"/>
              <w:jc w:val="left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审批员必须先上传手签图片才能提交</w:t>
            </w:r>
          </w:p>
        </w:tc>
      </w:tr>
      <w:tr w14:paraId="290263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3402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473AC108">
            <w:pPr>
              <w:spacing w:line="240" w:lineRule="auto"/>
              <w:ind w:firstLine="0" w:firstLineChars="0"/>
              <w:jc w:val="left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骨干公开课没填责任研修员无法提交</w:t>
            </w:r>
          </w:p>
        </w:tc>
        <w:tc>
          <w:tcPr>
            <w:tcW w:w="5103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30DB4909">
            <w:pPr>
              <w:spacing w:line="240" w:lineRule="auto"/>
              <w:ind w:firstLine="0" w:firstLineChars="0"/>
              <w:jc w:val="left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骨干公开课必须搜索选择责任研修员</w:t>
            </w:r>
          </w:p>
        </w:tc>
      </w:tr>
      <w:tr w14:paraId="269A09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3402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1B5C1498">
            <w:pPr>
              <w:spacing w:line="240" w:lineRule="auto"/>
              <w:ind w:firstLine="0" w:firstLineChars="0"/>
              <w:jc w:val="left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审批待办里看不到某课程</w:t>
            </w:r>
          </w:p>
        </w:tc>
        <w:tc>
          <w:tcPr>
            <w:tcW w:w="5103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0C2E41DE">
            <w:pPr>
              <w:spacing w:line="240" w:lineRule="auto"/>
              <w:ind w:firstLine="0" w:firstLineChars="0"/>
              <w:jc w:val="left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只显示属于本人审批线的课程，请确认课程类型与归属</w:t>
            </w:r>
          </w:p>
        </w:tc>
      </w:tr>
      <w:tr w14:paraId="587772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396" w:hRule="atLeast"/>
        </w:trPr>
        <w:tc>
          <w:tcPr>
            <w:tcW w:w="3402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7AEC5EFB">
            <w:pPr>
              <w:spacing w:line="240" w:lineRule="auto"/>
              <w:ind w:firstLine="0" w:firstLineChars="0"/>
              <w:jc w:val="left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课程被驳回</w:t>
            </w:r>
          </w:p>
        </w:tc>
        <w:tc>
          <w:tcPr>
            <w:tcW w:w="5103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3A662D92">
            <w:pPr>
              <w:spacing w:line="240" w:lineRule="auto"/>
              <w:ind w:firstLine="0" w:firstLineChars="0"/>
              <w:jc w:val="left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在个人中心查看驳回意见，修改后重新提交</w:t>
            </w:r>
          </w:p>
        </w:tc>
      </w:tr>
    </w:tbl>
    <w:p w14:paraId="0433E645">
      <w:pPr>
        <w:ind w:firstLine="640"/>
        <w:rPr>
          <w:color w:val="000000"/>
        </w:rPr>
      </w:pPr>
    </w:p>
    <w:sectPr>
      <w:headerReference r:id="rId7" w:type="first"/>
      <w:footerReference r:id="rId10" w:type="first"/>
      <w:headerReference r:id="rId5" w:type="default"/>
      <w:footerReference r:id="rId8" w:type="default"/>
      <w:headerReference r:id="rId6" w:type="even"/>
      <w:footerReference r:id="rId9" w:type="even"/>
      <w:pgSz w:w="11906" w:h="16838"/>
      <w:pgMar w:top="2098" w:right="1474" w:bottom="1985" w:left="1588" w:header="709" w:footer="709" w:gutter="0"/>
      <w:cols w:space="720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640"/>
      </w:pPr>
      <w:r>
        <w:separator/>
      </w:r>
    </w:p>
  </w:endnote>
  <w:endnote w:type="continuationSeparator" w:id="1">
    <w:p>
      <w:pPr>
        <w:spacing w:line="240" w:lineRule="auto"/>
        <w:ind w:firstLine="64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8FD81F65-F91E-4CA1-AE6C-714CC7D19E1A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2" w:fontKey="{2BBB2DEF-4EED-4ADB-9A8F-EE0AB6BE08B7}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  <w:embedRegular r:id="rId3" w:fontKey="{6ECAEE1C-D5FE-4CEA-AB47-AE0FC3F0A5D3}"/>
  </w:font>
  <w:font w:name="楷体_GB2312">
    <w:altName w:val="楷体"/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4" w:fontKey="{62AAA658-EDC0-4C92-AF01-4639006B3E93}"/>
  </w:font>
  <w:font w:name="方正小标宋简体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5" w:fontKey="{6626675B-6E8A-4EC8-97A9-1E38F830207F}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6" w:fontKey="{16D0E8B7-584B-405E-B2D1-A0E4D9F5F93C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7" w:fontKey="{91B430B9-DE85-420E-A0A8-034510217E16}"/>
  </w:font>
  <w:font w:name="WPSEMBED1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64E8604">
    <w:pPr>
      <w:ind w:firstLine="360"/>
      <w:jc w:val="center"/>
    </w:pPr>
    <w:r>
      <w:rPr>
        <w:color w:val="888888"/>
        <w:sz w:val="18"/>
        <w:szCs w:val="18"/>
      </w:rPr>
      <w:t xml:space="preserve">第 </w:t>
    </w:r>
    <w:r>
      <w:rPr>
        <w:color w:val="888888"/>
        <w:sz w:val="18"/>
        <w:szCs w:val="18"/>
      </w:rPr>
      <w:fldChar w:fldCharType="begin"/>
    </w:r>
    <w:r>
      <w:rPr>
        <w:color w:val="888888"/>
        <w:sz w:val="18"/>
        <w:szCs w:val="18"/>
      </w:rPr>
      <w:instrText xml:space="preserve">PAGE</w:instrText>
    </w:r>
    <w:r>
      <w:rPr>
        <w:color w:val="888888"/>
        <w:sz w:val="18"/>
        <w:szCs w:val="18"/>
      </w:rPr>
      <w:fldChar w:fldCharType="separate"/>
    </w:r>
    <w:r>
      <w:rPr>
        <w:color w:val="888888"/>
        <w:sz w:val="18"/>
        <w:szCs w:val="18"/>
      </w:rPr>
      <w:t>3</w:t>
    </w:r>
    <w:r>
      <w:rPr>
        <w:color w:val="888888"/>
        <w:sz w:val="18"/>
        <w:szCs w:val="18"/>
      </w:rPr>
      <w:fldChar w:fldCharType="end"/>
    </w:r>
    <w:r>
      <w:rPr>
        <w:color w:val="888888"/>
        <w:sz w:val="18"/>
        <w:szCs w:val="18"/>
      </w:rPr>
      <w:t xml:space="preserve"> 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0DB8DF">
    <w:pPr>
      <w:pStyle w:val="9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C31C57">
    <w:pPr>
      <w:pStyle w:val="9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  <w:ind w:firstLine="640"/>
      </w:pPr>
      <w:r>
        <w:separator/>
      </w:r>
    </w:p>
  </w:footnote>
  <w:footnote w:type="continuationSeparator" w:id="1">
    <w:p>
      <w:pPr>
        <w:spacing w:line="240" w:lineRule="auto"/>
        <w:ind w:firstLine="64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FDF0388">
    <w:pPr>
      <w:pStyle w:val="10"/>
      <w:ind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F134776">
    <w:pPr>
      <w:pStyle w:val="10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D017B2B">
    <w:pPr>
      <w:pStyle w:val="10"/>
      <w:ind w:firstLine="360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embedTrueTypeFonts/>
  <w:saveSubsetFonts/>
  <w:bordersDoNotSurroundHeader w:val="1"/>
  <w:bordersDoNotSurroundFooter w:val="1"/>
  <w:documentProtection w:enforcement="0"/>
  <w:defaultTabStop w:val="420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052CA"/>
    <w:rsid w:val="00022806"/>
    <w:rsid w:val="00067DF7"/>
    <w:rsid w:val="000A01C1"/>
    <w:rsid w:val="00105B94"/>
    <w:rsid w:val="00125B23"/>
    <w:rsid w:val="00172E2E"/>
    <w:rsid w:val="00193893"/>
    <w:rsid w:val="001E221F"/>
    <w:rsid w:val="002426F2"/>
    <w:rsid w:val="002E14E7"/>
    <w:rsid w:val="002E66F7"/>
    <w:rsid w:val="003052CA"/>
    <w:rsid w:val="00317913"/>
    <w:rsid w:val="00325DD3"/>
    <w:rsid w:val="0034186A"/>
    <w:rsid w:val="00343746"/>
    <w:rsid w:val="00346F4D"/>
    <w:rsid w:val="0039684D"/>
    <w:rsid w:val="003A2B8F"/>
    <w:rsid w:val="003C19E1"/>
    <w:rsid w:val="004073B4"/>
    <w:rsid w:val="00415630"/>
    <w:rsid w:val="0048395F"/>
    <w:rsid w:val="004B2FB5"/>
    <w:rsid w:val="004C144D"/>
    <w:rsid w:val="004D0EC2"/>
    <w:rsid w:val="0050452E"/>
    <w:rsid w:val="0052015E"/>
    <w:rsid w:val="005462B4"/>
    <w:rsid w:val="00565D0F"/>
    <w:rsid w:val="005C2389"/>
    <w:rsid w:val="005C71D7"/>
    <w:rsid w:val="005D38D1"/>
    <w:rsid w:val="006115D3"/>
    <w:rsid w:val="00615AC8"/>
    <w:rsid w:val="0062628D"/>
    <w:rsid w:val="006E444F"/>
    <w:rsid w:val="006F27F9"/>
    <w:rsid w:val="00747D93"/>
    <w:rsid w:val="00761D40"/>
    <w:rsid w:val="0079627C"/>
    <w:rsid w:val="007A162F"/>
    <w:rsid w:val="007A7951"/>
    <w:rsid w:val="007F7E44"/>
    <w:rsid w:val="00801508"/>
    <w:rsid w:val="008252F2"/>
    <w:rsid w:val="00845EDF"/>
    <w:rsid w:val="00861F46"/>
    <w:rsid w:val="00871F60"/>
    <w:rsid w:val="00892D9B"/>
    <w:rsid w:val="008955B1"/>
    <w:rsid w:val="008A1F11"/>
    <w:rsid w:val="008C0C1A"/>
    <w:rsid w:val="008C14C6"/>
    <w:rsid w:val="009072B1"/>
    <w:rsid w:val="009760C0"/>
    <w:rsid w:val="0098063C"/>
    <w:rsid w:val="009C18B7"/>
    <w:rsid w:val="009C696E"/>
    <w:rsid w:val="009E3112"/>
    <w:rsid w:val="00A039AE"/>
    <w:rsid w:val="00A662DE"/>
    <w:rsid w:val="00A77B69"/>
    <w:rsid w:val="00AA3FC0"/>
    <w:rsid w:val="00AB4A67"/>
    <w:rsid w:val="00AB6BE6"/>
    <w:rsid w:val="00AC090E"/>
    <w:rsid w:val="00AE6898"/>
    <w:rsid w:val="00B056C3"/>
    <w:rsid w:val="00B10397"/>
    <w:rsid w:val="00B24501"/>
    <w:rsid w:val="00BA1A55"/>
    <w:rsid w:val="00BB6B34"/>
    <w:rsid w:val="00BB6C4B"/>
    <w:rsid w:val="00C4226C"/>
    <w:rsid w:val="00C8549A"/>
    <w:rsid w:val="00C85D75"/>
    <w:rsid w:val="00D272D5"/>
    <w:rsid w:val="00D569B0"/>
    <w:rsid w:val="00D95CFB"/>
    <w:rsid w:val="00DB1BD6"/>
    <w:rsid w:val="00E06CFD"/>
    <w:rsid w:val="00E21445"/>
    <w:rsid w:val="00E233C9"/>
    <w:rsid w:val="00E52837"/>
    <w:rsid w:val="00E7161D"/>
    <w:rsid w:val="00F510EB"/>
    <w:rsid w:val="00F5139D"/>
    <w:rsid w:val="00F553DE"/>
    <w:rsid w:val="00F732B7"/>
    <w:rsid w:val="00F914DF"/>
    <w:rsid w:val="00F97541"/>
    <w:rsid w:val="00FD1E20"/>
    <w:rsid w:val="00FF71A7"/>
    <w:rsid w:val="01BC14B7"/>
    <w:rsid w:val="037979A5"/>
    <w:rsid w:val="03C36E72"/>
    <w:rsid w:val="03F95647"/>
    <w:rsid w:val="0438616D"/>
    <w:rsid w:val="054B711F"/>
    <w:rsid w:val="05D76C05"/>
    <w:rsid w:val="05F23A3F"/>
    <w:rsid w:val="06316315"/>
    <w:rsid w:val="072639A0"/>
    <w:rsid w:val="079E79DA"/>
    <w:rsid w:val="07C918A5"/>
    <w:rsid w:val="08002443"/>
    <w:rsid w:val="0BBC48D3"/>
    <w:rsid w:val="0D043090"/>
    <w:rsid w:val="0D58062B"/>
    <w:rsid w:val="0E286250"/>
    <w:rsid w:val="107734BE"/>
    <w:rsid w:val="11E60706"/>
    <w:rsid w:val="134545F8"/>
    <w:rsid w:val="14333BA0"/>
    <w:rsid w:val="17681DB3"/>
    <w:rsid w:val="185540E5"/>
    <w:rsid w:val="1890511D"/>
    <w:rsid w:val="18B22CF4"/>
    <w:rsid w:val="19496B79"/>
    <w:rsid w:val="1BEA0FE8"/>
    <w:rsid w:val="1CA53161"/>
    <w:rsid w:val="1CD852E5"/>
    <w:rsid w:val="1CF37916"/>
    <w:rsid w:val="1D3C5874"/>
    <w:rsid w:val="1DE76912"/>
    <w:rsid w:val="1E0C3498"/>
    <w:rsid w:val="1EC93137"/>
    <w:rsid w:val="1FC246ED"/>
    <w:rsid w:val="20FD356C"/>
    <w:rsid w:val="227E06DD"/>
    <w:rsid w:val="23D12066"/>
    <w:rsid w:val="240510B5"/>
    <w:rsid w:val="25BE7A27"/>
    <w:rsid w:val="26C012C4"/>
    <w:rsid w:val="27930786"/>
    <w:rsid w:val="286F326D"/>
    <w:rsid w:val="298A5BB9"/>
    <w:rsid w:val="299F54DA"/>
    <w:rsid w:val="29D46E34"/>
    <w:rsid w:val="2AAD6003"/>
    <w:rsid w:val="2B013C59"/>
    <w:rsid w:val="2C680433"/>
    <w:rsid w:val="2CD30EEF"/>
    <w:rsid w:val="2FA86D99"/>
    <w:rsid w:val="305F38FB"/>
    <w:rsid w:val="30676C54"/>
    <w:rsid w:val="31466C08"/>
    <w:rsid w:val="31E6045D"/>
    <w:rsid w:val="3217598B"/>
    <w:rsid w:val="33A05C32"/>
    <w:rsid w:val="34C4596B"/>
    <w:rsid w:val="34E46AC5"/>
    <w:rsid w:val="351A4421"/>
    <w:rsid w:val="36017203"/>
    <w:rsid w:val="36A308E4"/>
    <w:rsid w:val="378623B2"/>
    <w:rsid w:val="37DF5322"/>
    <w:rsid w:val="38376F0C"/>
    <w:rsid w:val="38AE3672"/>
    <w:rsid w:val="39D3299D"/>
    <w:rsid w:val="3A7E50FE"/>
    <w:rsid w:val="3B5C0E8C"/>
    <w:rsid w:val="3DE47B36"/>
    <w:rsid w:val="3F357653"/>
    <w:rsid w:val="3FB23710"/>
    <w:rsid w:val="432A34CE"/>
    <w:rsid w:val="439346BA"/>
    <w:rsid w:val="47044DA5"/>
    <w:rsid w:val="476E453E"/>
    <w:rsid w:val="491D513A"/>
    <w:rsid w:val="4A592213"/>
    <w:rsid w:val="4AC46D25"/>
    <w:rsid w:val="4B5856BF"/>
    <w:rsid w:val="4BF821AF"/>
    <w:rsid w:val="4DA4734C"/>
    <w:rsid w:val="4F2C1AA8"/>
    <w:rsid w:val="4F8627FB"/>
    <w:rsid w:val="4F9547EC"/>
    <w:rsid w:val="54556C40"/>
    <w:rsid w:val="56A52634"/>
    <w:rsid w:val="574625F1"/>
    <w:rsid w:val="57651A89"/>
    <w:rsid w:val="592659A8"/>
    <w:rsid w:val="5A2D3159"/>
    <w:rsid w:val="5B231846"/>
    <w:rsid w:val="5B7A6281"/>
    <w:rsid w:val="5B981C85"/>
    <w:rsid w:val="5C5D0D87"/>
    <w:rsid w:val="5C952BEA"/>
    <w:rsid w:val="5D6E48CE"/>
    <w:rsid w:val="5D953CD4"/>
    <w:rsid w:val="5E654E99"/>
    <w:rsid w:val="5E706B1D"/>
    <w:rsid w:val="5F2F5E4B"/>
    <w:rsid w:val="5F8D54E0"/>
    <w:rsid w:val="602A420A"/>
    <w:rsid w:val="61135EB8"/>
    <w:rsid w:val="6131659B"/>
    <w:rsid w:val="613F0A5C"/>
    <w:rsid w:val="618C48B8"/>
    <w:rsid w:val="61A44D62"/>
    <w:rsid w:val="62691278"/>
    <w:rsid w:val="62C6396E"/>
    <w:rsid w:val="63685507"/>
    <w:rsid w:val="68953657"/>
    <w:rsid w:val="69AC6EAA"/>
    <w:rsid w:val="69D4452F"/>
    <w:rsid w:val="69E95A08"/>
    <w:rsid w:val="6A470720"/>
    <w:rsid w:val="6BC22323"/>
    <w:rsid w:val="6D0D5EB2"/>
    <w:rsid w:val="6DB077BC"/>
    <w:rsid w:val="6E947759"/>
    <w:rsid w:val="6F0155A2"/>
    <w:rsid w:val="70765B1C"/>
    <w:rsid w:val="70CD7E32"/>
    <w:rsid w:val="74237D69"/>
    <w:rsid w:val="7B6818AE"/>
    <w:rsid w:val="7BB40833"/>
    <w:rsid w:val="7C3415FF"/>
    <w:rsid w:val="7F4E7E31"/>
    <w:rsid w:val="7F556473"/>
    <w:rsid w:val="7F9A78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qFormat="1" w:uiPriority="99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qFormat="1" w:uiPriority="99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qFormat="1" w:uiPriority="99" w:name="endnote reference"/>
    <w:lsdException w:qFormat="1" w:uiPriority="99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0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560" w:lineRule="exact"/>
      <w:ind w:firstLine="200" w:firstLineChars="200"/>
      <w:jc w:val="both"/>
    </w:pPr>
    <w:rPr>
      <w:rFonts w:ascii="Times New Roman" w:hAnsi="Times New Roman" w:eastAsia="仿宋_GB2312" w:cs="微软雅黑"/>
      <w:sz w:val="32"/>
      <w:szCs w:val="22"/>
      <w:lang w:val="en-US" w:eastAsia="zh-CN" w:bidi="ar-SA"/>
    </w:rPr>
  </w:style>
  <w:style w:type="paragraph" w:styleId="2">
    <w:name w:val="heading 1"/>
    <w:next w:val="1"/>
    <w:qFormat/>
    <w:uiPriority w:val="0"/>
    <w:pPr>
      <w:spacing w:before="280" w:after="160" w:line="560" w:lineRule="exact"/>
      <w:ind w:firstLine="200" w:firstLineChars="200"/>
      <w:outlineLvl w:val="0"/>
    </w:pPr>
    <w:rPr>
      <w:rFonts w:ascii="Times New Roman" w:hAnsi="Times New Roman" w:eastAsia="黑体" w:cs="微软雅黑"/>
      <w:bCs/>
      <w:color w:val="0D47A1"/>
      <w:sz w:val="32"/>
      <w:szCs w:val="30"/>
      <w:lang w:val="en-US" w:eastAsia="zh-CN" w:bidi="ar-SA"/>
    </w:rPr>
  </w:style>
  <w:style w:type="paragraph" w:styleId="3">
    <w:name w:val="heading 2"/>
    <w:next w:val="1"/>
    <w:link w:val="23"/>
    <w:qFormat/>
    <w:uiPriority w:val="0"/>
    <w:pPr>
      <w:spacing w:before="200" w:after="120" w:line="560" w:lineRule="exact"/>
      <w:ind w:firstLine="200" w:firstLineChars="200"/>
      <w:outlineLvl w:val="1"/>
    </w:pPr>
    <w:rPr>
      <w:rFonts w:ascii="Times New Roman" w:hAnsi="Times New Roman" w:eastAsia="楷体_GB2312" w:cs="微软雅黑"/>
      <w:bCs/>
      <w:color w:val="1565C0"/>
      <w:sz w:val="32"/>
      <w:szCs w:val="25"/>
      <w:lang w:val="en-US" w:eastAsia="zh-CN" w:bidi="ar-SA"/>
    </w:rPr>
  </w:style>
  <w:style w:type="paragraph" w:styleId="4">
    <w:name w:val="heading 3"/>
    <w:next w:val="1"/>
    <w:qFormat/>
    <w:uiPriority w:val="0"/>
    <w:pPr>
      <w:spacing w:line="560" w:lineRule="exact"/>
      <w:ind w:firstLine="200" w:firstLineChars="200"/>
      <w:outlineLvl w:val="2"/>
    </w:pPr>
    <w:rPr>
      <w:rFonts w:ascii="Times New Roman" w:hAnsi="Times New Roman" w:eastAsia="仿宋_GB2312" w:cs="微软雅黑"/>
      <w:b/>
      <w:color w:val="1F4D78"/>
      <w:sz w:val="32"/>
      <w:szCs w:val="24"/>
      <w:lang w:val="en-US" w:eastAsia="zh-CN" w:bidi="ar-SA"/>
    </w:rPr>
  </w:style>
  <w:style w:type="paragraph" w:styleId="5">
    <w:name w:val="heading 4"/>
    <w:next w:val="1"/>
    <w:qFormat/>
    <w:uiPriority w:val="0"/>
    <w:pPr>
      <w:outlineLvl w:val="3"/>
    </w:pPr>
    <w:rPr>
      <w:rFonts w:ascii="微软雅黑" w:hAnsi="微软雅黑" w:eastAsia="微软雅黑" w:cs="微软雅黑"/>
      <w:i/>
      <w:iCs/>
      <w:color w:val="2E74B5"/>
      <w:sz w:val="22"/>
      <w:szCs w:val="22"/>
      <w:lang w:val="en-US" w:eastAsia="zh-CN" w:bidi="ar-SA"/>
    </w:rPr>
  </w:style>
  <w:style w:type="paragraph" w:styleId="6">
    <w:name w:val="heading 5"/>
    <w:next w:val="1"/>
    <w:qFormat/>
    <w:uiPriority w:val="0"/>
    <w:pPr>
      <w:outlineLvl w:val="4"/>
    </w:pPr>
    <w:rPr>
      <w:rFonts w:ascii="微软雅黑" w:hAnsi="微软雅黑" w:eastAsia="微软雅黑" w:cs="微软雅黑"/>
      <w:color w:val="2E74B5"/>
      <w:sz w:val="22"/>
      <w:szCs w:val="22"/>
      <w:lang w:val="en-US" w:eastAsia="zh-CN" w:bidi="ar-SA"/>
    </w:rPr>
  </w:style>
  <w:style w:type="paragraph" w:styleId="7">
    <w:name w:val="heading 6"/>
    <w:next w:val="1"/>
    <w:qFormat/>
    <w:uiPriority w:val="0"/>
    <w:pPr>
      <w:outlineLvl w:val="5"/>
    </w:pPr>
    <w:rPr>
      <w:rFonts w:ascii="微软雅黑" w:hAnsi="微软雅黑" w:eastAsia="微软雅黑" w:cs="微软雅黑"/>
      <w:color w:val="1F4D78"/>
      <w:sz w:val="22"/>
      <w:szCs w:val="22"/>
      <w:lang w:val="en-US" w:eastAsia="zh-CN" w:bidi="ar-SA"/>
    </w:rPr>
  </w:style>
  <w:style w:type="character" w:default="1" w:styleId="16">
    <w:name w:val="Default Paragraph Font"/>
    <w:semiHidden/>
    <w:unhideWhenUsed/>
    <w:qFormat/>
    <w:uiPriority w:val="1"/>
  </w:style>
  <w:style w:type="table" w:default="1" w:styleId="1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8">
    <w:name w:val="endnote text"/>
    <w:link w:val="22"/>
    <w:semiHidden/>
    <w:unhideWhenUsed/>
    <w:qFormat/>
    <w:uiPriority w:val="99"/>
    <w:rPr>
      <w:rFonts w:ascii="微软雅黑" w:hAnsi="微软雅黑" w:eastAsia="微软雅黑" w:cs="微软雅黑"/>
      <w:lang w:val="en-US" w:eastAsia="zh-CN" w:bidi="ar-SA"/>
    </w:rPr>
  </w:style>
  <w:style w:type="paragraph" w:styleId="9">
    <w:name w:val="footer"/>
    <w:basedOn w:val="1"/>
    <w:link w:val="25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link w:val="24"/>
    <w:qFormat/>
    <w:uiPriority w:val="0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toc 1"/>
    <w:basedOn w:val="1"/>
    <w:next w:val="1"/>
    <w:qFormat/>
    <w:uiPriority w:val="0"/>
  </w:style>
  <w:style w:type="paragraph" w:styleId="12">
    <w:name w:val="footnote text"/>
    <w:link w:val="21"/>
    <w:semiHidden/>
    <w:unhideWhenUsed/>
    <w:qFormat/>
    <w:uiPriority w:val="99"/>
    <w:rPr>
      <w:rFonts w:ascii="微软雅黑" w:hAnsi="微软雅黑" w:eastAsia="微软雅黑" w:cs="微软雅黑"/>
      <w:lang w:val="en-US" w:eastAsia="zh-CN" w:bidi="ar-SA"/>
    </w:rPr>
  </w:style>
  <w:style w:type="paragraph" w:styleId="13">
    <w:name w:val="toc 2"/>
    <w:basedOn w:val="1"/>
    <w:next w:val="1"/>
    <w:qFormat/>
    <w:uiPriority w:val="0"/>
    <w:pPr>
      <w:ind w:left="420" w:leftChars="200"/>
    </w:pPr>
  </w:style>
  <w:style w:type="paragraph" w:styleId="14">
    <w:name w:val="Title"/>
    <w:qFormat/>
    <w:uiPriority w:val="0"/>
    <w:rPr>
      <w:rFonts w:ascii="微软雅黑" w:hAnsi="微软雅黑" w:eastAsia="微软雅黑" w:cs="微软雅黑"/>
      <w:sz w:val="56"/>
      <w:szCs w:val="56"/>
      <w:lang w:val="en-US" w:eastAsia="zh-CN" w:bidi="ar-SA"/>
    </w:rPr>
  </w:style>
  <w:style w:type="character" w:styleId="17">
    <w:name w:val="endnote reference"/>
    <w:semiHidden/>
    <w:unhideWhenUsed/>
    <w:qFormat/>
    <w:uiPriority w:val="99"/>
    <w:rPr>
      <w:vertAlign w:val="superscript"/>
    </w:rPr>
  </w:style>
  <w:style w:type="character" w:styleId="18">
    <w:name w:val="Hyperlink"/>
    <w:unhideWhenUsed/>
    <w:qFormat/>
    <w:uiPriority w:val="99"/>
    <w:rPr>
      <w:color w:val="0563C1"/>
      <w:u w:val="single"/>
    </w:rPr>
  </w:style>
  <w:style w:type="character" w:styleId="19">
    <w:name w:val="footnote reference"/>
    <w:semiHidden/>
    <w:unhideWhenUsed/>
    <w:qFormat/>
    <w:uiPriority w:val="99"/>
    <w:rPr>
      <w:vertAlign w:val="superscript"/>
    </w:rPr>
  </w:style>
  <w:style w:type="paragraph" w:styleId="20">
    <w:name w:val="List Paragraph"/>
    <w:qFormat/>
    <w:uiPriority w:val="0"/>
    <w:pPr>
      <w:spacing w:line="560" w:lineRule="exact"/>
    </w:pPr>
    <w:rPr>
      <w:rFonts w:ascii="Times New Roman" w:hAnsi="Times New Roman" w:eastAsia="仿宋_GB2312" w:cs="微软雅黑"/>
      <w:sz w:val="32"/>
      <w:szCs w:val="22"/>
      <w:lang w:val="en-US" w:eastAsia="zh-CN" w:bidi="ar-SA"/>
    </w:rPr>
  </w:style>
  <w:style w:type="character" w:customStyle="1" w:styleId="21">
    <w:name w:val="脚注文本 字符"/>
    <w:link w:val="12"/>
    <w:semiHidden/>
    <w:unhideWhenUsed/>
    <w:qFormat/>
    <w:uiPriority w:val="99"/>
    <w:rPr>
      <w:sz w:val="20"/>
      <w:szCs w:val="20"/>
    </w:rPr>
  </w:style>
  <w:style w:type="character" w:customStyle="1" w:styleId="22">
    <w:name w:val="尾注文本 字符"/>
    <w:link w:val="8"/>
    <w:semiHidden/>
    <w:unhideWhenUsed/>
    <w:qFormat/>
    <w:uiPriority w:val="99"/>
    <w:rPr>
      <w:sz w:val="20"/>
      <w:szCs w:val="20"/>
    </w:rPr>
  </w:style>
  <w:style w:type="character" w:customStyle="1" w:styleId="23">
    <w:name w:val="标题 2 字符"/>
    <w:basedOn w:val="16"/>
    <w:link w:val="3"/>
    <w:qFormat/>
    <w:uiPriority w:val="0"/>
    <w:rPr>
      <w:rFonts w:eastAsia="楷体_GB2312" w:cs="微软雅黑"/>
      <w:bCs/>
      <w:color w:val="1565C0"/>
      <w:sz w:val="32"/>
      <w:szCs w:val="25"/>
    </w:rPr>
  </w:style>
  <w:style w:type="character" w:customStyle="1" w:styleId="24">
    <w:name w:val="页眉 字符"/>
    <w:basedOn w:val="16"/>
    <w:link w:val="10"/>
    <w:qFormat/>
    <w:uiPriority w:val="0"/>
    <w:rPr>
      <w:rFonts w:ascii="微软雅黑" w:hAnsi="微软雅黑" w:eastAsia="微软雅黑" w:cs="微软雅黑"/>
      <w:sz w:val="18"/>
      <w:szCs w:val="18"/>
    </w:rPr>
  </w:style>
  <w:style w:type="character" w:customStyle="1" w:styleId="25">
    <w:name w:val="页脚 字符"/>
    <w:basedOn w:val="16"/>
    <w:link w:val="9"/>
    <w:qFormat/>
    <w:uiPriority w:val="0"/>
    <w:rPr>
      <w:rFonts w:ascii="微软雅黑" w:hAnsi="微软雅黑" w:eastAsia="微软雅黑" w:cs="微软雅黑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3" Type="http://schemas.openxmlformats.org/officeDocument/2006/relationships/fontTable" Target="fontTable.xml"/><Relationship Id="rId22" Type="http://schemas.openxmlformats.org/officeDocument/2006/relationships/customXml" Target="../customXml/item2.xml"/><Relationship Id="rId21" Type="http://schemas.openxmlformats.org/officeDocument/2006/relationships/customXml" Target="../customXml/item1.xml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" Type="http://schemas.openxmlformats.org/officeDocument/2006/relationships/image" Target="media/image7.png"/><Relationship Id="rId17" Type="http://schemas.openxmlformats.org/officeDocument/2006/relationships/image" Target="media/image6.png"/><Relationship Id="rId16" Type="http://schemas.openxmlformats.org/officeDocument/2006/relationships/image" Target="media/image5.png"/><Relationship Id="rId15" Type="http://schemas.openxmlformats.org/officeDocument/2006/relationships/image" Target="media/image4.png"/><Relationship Id="rId14" Type="http://schemas.openxmlformats.org/officeDocument/2006/relationships/image" Target="media/image3.png"/><Relationship Id="rId13" Type="http://schemas.openxmlformats.org/officeDocument/2006/relationships/image" Target="media/image2.png"/><Relationship Id="rId12" Type="http://schemas.openxmlformats.org/officeDocument/2006/relationships/image" Target="media/image1.pn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ontractReview xmlns="http://schemas.wps.cn/vas-ai-hub/contract-review">
  <reviewItems>
    <reviewItem>
      <errorID>043484c8-9498-4302-b1d7-61a4a0f1e441</errorID>
      <errorWord>模版</errorWord>
      <group>L1_Word</group>
      <groupName>字词问题</groupName>
      <ability>L2_Typo</ability>
      <abilityName>字词错误</abilityName>
      <candidateList>
        <item>模板</item>
      </candidateList>
      <explain>存在发音相同字词的误用。</explain>
      <paraID>5F87C606</paraID>
      <start>11</start>
      <end>13</end>
      <status>modified</status>
      <modifiedWord>模板</modifiedWord>
      <trackRevisions>false</trackRevisions>
    </reviewItem>
    <reviewItem>
      <errorID>f5fde33d-391e-48a0-80c2-3b33f089a54e</errorID>
      <errorWord>（</errorWord>
      <group>L1_Punc</group>
      <groupName>标点问题</groupName>
      <ability>L2_Punc_CN</ability>
      <abilityName>标点符号问题</abilityName>
      <candidateList>
        <item/>
      </candidateList>
      <explain/>
      <paraID>5F87C606</paraID>
      <start>15</start>
      <end>15</end>
      <status>modified</status>
      <modifiedWord/>
      <trackRevisions>false</trackRevisions>
    </reviewItem>
    <reviewItem>
      <errorID>bd8402d6-4cfd-4f00-9df5-574a77f27708</errorID>
      <errorWord>）</errorWord>
      <group>L1_Punc</group>
      <groupName>标点问题</groupName>
      <ability>L2_Punc_CN</ability>
      <abilityName>标点符号问题</abilityName>
      <candidateList>
        <item/>
      </candidateList>
      <explain/>
      <paraID>5F87C606</paraID>
      <start>18</start>
      <end>18</end>
      <status>modified</status>
      <modifiedWord/>
      <trackRevisions>false</trackRevisions>
    </reviewItem>
    <reviewItem>
      <errorID>f8855ec8-26a0-432d-8312-d326985995b4</errorID>
      <errorWord>"</errorWord>
      <group>L1_Format</group>
      <groupName>格式问题</groupName>
      <ability>L2_HalfPunc_CN</ability>
      <abilityName>全半角问题</abilityName>
      <candidateList>
        <item>“</item>
      </candidateList>
      <explain>文本全半角错误。</explain>
      <paraID>6A4B93E9</paraID>
      <start>1</start>
      <end>2</end>
      <status>modified</status>
      <modifiedWord>“</modifiedWord>
      <trackRevisions>false</trackRevisions>
    </reviewItem>
    <reviewItem>
      <errorID>6453de23-a30e-41ad-b9e0-ca721e6e103a</errorID>
      <errorWord>"</errorWord>
      <group>L1_Format</group>
      <groupName>格式问题</groupName>
      <ability>L2_HalfPunc_CN</ability>
      <abilityName>全半角问题</abilityName>
      <candidateList>
        <item>”</item>
      </candidateList>
      <explain>文本全半角错误。</explain>
      <paraID>6A4B93E9</paraID>
      <start>7</start>
      <end>8</end>
      <status>modified</status>
      <modifiedWord>”</modifiedWord>
      <trackRevisions>false</trackRevisions>
    </reviewItem>
    <reviewItem>
      <errorID>274afd39-5687-49d2-bbec-a4c2f4b18827</errorID>
      <errorWord>课程可查看</errorWord>
      <group>L1_Grammar</group>
      <groupName>语法问题</groupName>
      <ability>L2_Grammar</ability>
      <abilityName>语法错误</abilityName>
      <candidateList>
        <item>课程</item>
      </candidateList>
      <explain/>
      <paraID>6EB84D17</paraID>
      <start>32</start>
      <end>34</end>
      <status>modified</status>
      <modifiedWord>课程</modifiedWord>
      <trackRevisions>false</trackRevisions>
    </reviewItem>
    <reviewItem>
      <errorID>8cc84ac0-be5d-4335-8d27-6d4ddc749877</errorID>
      <errorWord>点击</errorWord>
      <group>L1_Word</group>
      <groupName>字词问题</groupName>
      <ability>L2_Typo</ability>
      <abilityName>字词错误</abilityName>
      <candidateList>
        <item> 点击</item>
      </candidateList>
      <explain/>
      <paraID>484B6491</paraID>
      <start>3</start>
      <end>6</end>
      <status>modified</status>
      <modifiedWord> 点击</modifiedWord>
      <trackRevisions>false</trackRevisions>
    </reviewItem>
    <reviewItem>
      <errorID>df8e4da4-29a2-45c3-8b80-173240c390a4</errorID>
      <errorWord>登录</errorWord>
      <group>L1_Punc</group>
      <groupName>标点问题</groupName>
      <ability>L2_Punc_CN</ability>
      <abilityName>标点符号问题</abilityName>
      <candidateList>
        <item>“登录”</item>
      </candidateList>
      <explain/>
      <paraID>484B6491</paraID>
      <start>59</start>
      <end>63</end>
      <status>modified</status>
      <modifiedWord>“登录”</modifiedWord>
      <trackRevisions>false</trackRevisions>
    </reviewItem>
    <reviewItem>
      <errorID>393ff161-6cd2-4150-88d9-2c4623e03a1e</errorID>
      <errorWord>选择</errorWord>
      <group>L1_Word</group>
      <groupName>字词问题</groupName>
      <ability>L2_Typo</ability>
      <abilityName>字词错误</abilityName>
      <candidateList>
        <item> 选择</item>
      </candidateList>
      <explain/>
      <paraID>39F17F58</paraID>
      <start>2</start>
      <end>5</end>
      <status>modified</status>
      <modifiedWord> 选择</modifiedWord>
      <trackRevisions>false</trackRevisions>
    </reviewItem>
    <reviewItem>
      <errorID>7bf43abc-6c02-41b2-9ee8-4568ad282fe3</errorID>
      <errorWord>填写</errorWord>
      <group>L1_Word</group>
      <groupName>字词问题</groupName>
      <ability>L2_Typo</ability>
      <abilityName>字词错误</abilityName>
      <candidateList>
        <item> 填写</item>
      </candidateList>
      <explain/>
      <paraID>42DFBCA6</paraID>
      <start>2</start>
      <end>5</end>
      <status>modified</status>
      <modifiedWord> 填写</modifiedWord>
      <trackRevisions>false</trackRevisions>
    </reviewItem>
    <reviewItem>
      <errorID>95ac3e7d-3606-45f5-87ba-9d34f3e662ad</errorID>
      <errorWord>上传</errorWord>
      <group>L1_Word</group>
      <groupName>字词问题</groupName>
      <ability>L2_Typo</ability>
      <abilityName>字词错误</abilityName>
      <candidateList>
        <item> 上传</item>
      </candidateList>
      <explain/>
      <paraID> F122F86</paraID>
      <start>2</start>
      <end>5</end>
      <status>modified</status>
      <modifiedWord> 上传</modifiedWord>
      <trackRevisions>false</trackRevisions>
    </reviewItem>
    <reviewItem>
      <errorID>94fecaa9-433a-4374-85eb-d00c4274ffa6</errorID>
      <errorWord>登录</errorWord>
      <group>L1_Word</group>
      <groupName>字词问题</groupName>
      <ability>L2_Typo</ability>
      <abilityName>字词错误</abilityName>
      <candidateList>
        <item> 登录</item>
      </candidateList>
      <explain/>
      <paraID>2419245E</paraID>
      <start>2</start>
      <end>5</end>
      <status>modified</status>
      <modifiedWord> 登录</modifiedWord>
      <trackRevisions>false</trackRevisions>
    </reviewItem>
    <reviewItem>
      <errorID>fbf3699c-6bfa-4c3c-afd9-43d393a5c960</errorID>
      <errorWord>在</errorWord>
      <group>L1_Word</group>
      <groupName>字词问题</groupName>
      <ability>L2_Typo</ability>
      <abilityName>字词错误</abilityName>
      <candidateList>
        <item> 在</item>
      </candidateList>
      <explain/>
      <paraID>700757AF</paraID>
      <start>2</start>
      <end>4</end>
      <status>modified</status>
      <modifiedWord> 在</modifiedWord>
      <trackRevisions>false</trackRevisions>
    </reviewItem>
    <reviewItem>
      <errorID>4715cde4-0251-43f8-b6c5-375813dd6183</errorID>
      <errorWord>点击</errorWord>
      <group>L1_Word</group>
      <groupName>字词问题</groupName>
      <ability>L2_Typo</ability>
      <abilityName>字词错误</abilityName>
      <candidateList>
        <item> 点击</item>
      </candidateList>
      <explain/>
      <paraID>4AFD739C</paraID>
      <start>3</start>
      <end>6</end>
      <status>modified</status>
      <modifiedWord> 点击</modifiedWord>
      <trackRevisions>false</trackRevisions>
    </reviewItem>
    <reviewItem>
      <errorID>80e78b99-718b-43d6-a69d-aa62251eadcd</errorID>
      <errorWord>"封面上传中"</errorWord>
      <group>L1_Punc</group>
      <groupName>标点问题</groupName>
      <ability>L2_Punc_CN</ability>
      <abilityName>标点符号问题</abilityName>
      <candidateList>
        <item>“封面上传中”</item>
      </candidateList>
      <explain/>
      <paraID>7E37B1F9</paraID>
      <start>5</start>
      <end>12</end>
      <status>modified</status>
      <modifiedWord>“封面上传中”</modifiedWord>
      <trackRevisions>false</trackRevisions>
    </reviewItem>
    <reviewItem>
      <errorID>dc487005-5e79-4226-a772-3c6e03ee782a</errorID>
      <errorWord>"请上传手签图片"</errorWord>
      <group>L1_Punc</group>
      <groupName>标点问题</groupName>
      <ability>L2_Punc_CN</ability>
      <abilityName>标点符号问题</abilityName>
      <candidateList>
        <item>“请上传手签图片”</item>
      </candidateList>
      <explain/>
      <paraID>204D313B</paraID>
      <start>4</start>
      <end>13</end>
      <status>modified</status>
      <modifiedWord>“请上传手签图片”</modifiedWord>
      <trackRevisions>false</trackRevisions>
    </reviewItem>
  </reviewItems>
  <config/>
</contractReview>
</file>

<file path=customXml/itemProps1.xml><?xml version="1.0" encoding="utf-8"?>
<ds:datastoreItem xmlns:ds="http://schemas.openxmlformats.org/officeDocument/2006/customXml" ds:itemID="{F0B136FC-8D65-4C00-B950-51D9977EB183}">
  <ds:schemaRefs/>
</ds:datastoreItem>
</file>

<file path=customXml/itemProps2.xml><?xml version="1.0" encoding="utf-8"?>
<ds:datastoreItem xmlns:ds="http://schemas.openxmlformats.org/officeDocument/2006/customXml" ds:itemID="{a3d7e15a-849b-4a90-b9e2-a123ae70486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12</Pages>
  <Words>1845</Words>
  <Characters>1969</Characters>
  <Lines>23</Lines>
  <Paragraphs>6</Paragraphs>
  <TotalTime>5</TotalTime>
  <ScaleCrop>false</ScaleCrop>
  <LinksUpToDate>false</LinksUpToDate>
  <CharactersWithSpaces>2047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2026-06-15T09:29:00Z</dcterms:created>
  <dc:creator>Un-named</dc:creator>
  <cp:lastModifiedBy>琪雯</cp:lastModifiedBy>
  <dcterms:modified xsi:type="dcterms:W3CDTF">2026-06-28T03:05:37Z</dcterms:modified>
  <cp:revision>59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eyJoZGlkIjoiZmU1ZjcwYWI4NjI3OGQ2ZGYwOWY0OWUyM2Q1NWFkN2MiLCJ1c2VySWQiOiIxMTU3NjI3NjEzIn0=</vt:lpwstr>
  </property>
  <property fmtid="{D5CDD505-2E9C-101B-9397-08002B2CF9AE}" pid="3" name="KSOProductBuildVer">
    <vt:lpwstr>2052-12.1.0.26895</vt:lpwstr>
  </property>
  <property fmtid="{D5CDD505-2E9C-101B-9397-08002B2CF9AE}" pid="4" name="ICV">
    <vt:lpwstr>818C637D67624472B6A3F47480651FBB_13</vt:lpwstr>
  </property>
</Properties>
</file>