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30C873">
      <w:pPr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  <w:highlight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  <w:highlight w:val="none"/>
          <w:lang w:val="en-US" w:eastAsia="zh-CN" w:bidi="ar"/>
        </w:rPr>
        <w:t>2026年北京市中小学“科学节”开幕会</w:t>
      </w:r>
    </w:p>
    <w:p w14:paraId="5E1E537A">
      <w:pPr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  <w:highlight w:val="none"/>
          <w:lang w:val="en-US" w:eastAsia="zh-CN" w:bidi="ar"/>
        </w:rPr>
        <w:t>通知</w:t>
      </w:r>
    </w:p>
    <w:p w14:paraId="512AFBA8">
      <w:pPr>
        <w:rPr>
          <w:rFonts w:hint="eastAsia" w:ascii="Times New Roman" w:hAnsi="Times New Roman" w:eastAsia="仿宋_GB2312"/>
          <w:b w:val="0"/>
          <w:bCs w:val="0"/>
          <w:sz w:val="32"/>
          <w:highlight w:val="none"/>
          <w:lang w:val="en-US" w:eastAsia="zh-CN"/>
        </w:rPr>
      </w:pPr>
    </w:p>
    <w:p w14:paraId="2123E3F6">
      <w:pPr>
        <w:rPr>
          <w:rFonts w:hint="default" w:ascii="Times New Roman" w:hAnsi="Times New Roman" w:eastAsia="仿宋_GB2312"/>
          <w:b w:val="0"/>
          <w:bCs w:val="0"/>
          <w:sz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/>
          <w:b w:val="0"/>
          <w:bCs w:val="0"/>
          <w:sz w:val="32"/>
          <w:highlight w:val="none"/>
          <w:lang w:val="en-US" w:eastAsia="zh-CN"/>
        </w:rPr>
        <w:t>各中小学：</w:t>
      </w:r>
    </w:p>
    <w:p w14:paraId="3A28CCC6">
      <w:pPr>
        <w:pStyle w:val="3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宋体"/>
          <w:b w:val="0"/>
          <w:bCs w:val="0"/>
          <w:kern w:val="0"/>
          <w:sz w:val="32"/>
          <w:szCs w:val="27"/>
          <w:highlight w:val="none"/>
          <w:lang w:val="en-US" w:eastAsia="zh-CN" w:bidi="ar"/>
        </w:rPr>
      </w:pPr>
      <w:r>
        <w:rPr>
          <w:rFonts w:hint="eastAsia" w:ascii="Times New Roman" w:hAnsi="Times New Roman" w:eastAsia="仿宋_GB2312"/>
          <w:b w:val="0"/>
          <w:bCs w:val="0"/>
          <w:sz w:val="32"/>
          <w:highlight w:val="none"/>
          <w:lang w:val="en-US" w:eastAsia="zh-CN"/>
        </w:rPr>
        <w:t>为深入贯彻</w:t>
      </w:r>
      <w:r>
        <w:rPr>
          <w:rFonts w:ascii="Times New Roman" w:hAnsi="Times New Roman" w:eastAsia="仿宋_GB2312"/>
          <w:b w:val="0"/>
          <w:bCs w:val="0"/>
          <w:sz w:val="32"/>
          <w:highlight w:val="none"/>
        </w:rPr>
        <w:t>落实全国基础教育工作会议精神</w:t>
      </w:r>
      <w:r>
        <w:rPr>
          <w:rFonts w:hint="eastAsia" w:ascii="Times New Roman" w:hAnsi="Times New Roman" w:eastAsia="仿宋_GB2312"/>
          <w:b w:val="0"/>
          <w:bCs w:val="0"/>
          <w:sz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/>
          <w:b w:val="0"/>
          <w:bCs w:val="0"/>
          <w:sz w:val="32"/>
          <w:highlight w:val="none"/>
          <w:lang w:val="en-US" w:eastAsia="zh-CN"/>
        </w:rPr>
        <w:t>落实北京市教育工作相关部署</w:t>
      </w:r>
      <w:r>
        <w:rPr>
          <w:rFonts w:ascii="Times New Roman" w:hAnsi="Times New Roman" w:eastAsia="仿宋_GB2312"/>
          <w:b w:val="0"/>
          <w:bCs w:val="0"/>
          <w:sz w:val="32"/>
          <w:highlight w:val="none"/>
        </w:rPr>
        <w:t>，</w:t>
      </w:r>
      <w:r>
        <w:rPr>
          <w:rFonts w:hint="eastAsia" w:ascii="Times New Roman" w:hAnsi="Times New Roman" w:eastAsia="仿宋_GB2312"/>
          <w:b w:val="0"/>
          <w:bCs w:val="0"/>
          <w:sz w:val="32"/>
          <w:highlight w:val="none"/>
          <w:lang w:val="en-US" w:eastAsia="zh-CN"/>
        </w:rPr>
        <w:t>持续深化</w:t>
      </w:r>
      <w:r>
        <w:rPr>
          <w:rFonts w:ascii="Times New Roman" w:hAnsi="Times New Roman" w:eastAsia="仿宋_GB2312"/>
          <w:b w:val="0"/>
          <w:bCs w:val="0"/>
          <w:sz w:val="32"/>
          <w:highlight w:val="none"/>
        </w:rPr>
        <w:t>“两院</w:t>
      </w:r>
      <w:r>
        <w:rPr>
          <w:rFonts w:hint="eastAsia" w:ascii="Times New Roman" w:hAnsi="Times New Roman" w:eastAsia="仿宋_GB2312"/>
          <w:b w:val="0"/>
          <w:bCs w:val="0"/>
          <w:sz w:val="32"/>
          <w:highlight w:val="none"/>
          <w:lang w:eastAsia="zh-CN"/>
        </w:rPr>
        <w:t>”</w:t>
      </w:r>
      <w:r>
        <w:rPr>
          <w:rFonts w:hint="eastAsia" w:ascii="Times New Roman" w:hAnsi="Times New Roman" w:eastAsia="仿宋_GB2312"/>
          <w:b w:val="0"/>
          <w:bCs w:val="0"/>
          <w:sz w:val="32"/>
          <w:highlight w:val="none"/>
          <w:lang w:val="en-US" w:eastAsia="zh-CN"/>
        </w:rPr>
        <w:t>体系构建，扎实推进“苗圃工程”建设，充分发挥</w:t>
      </w:r>
      <w:r>
        <w:rPr>
          <w:rFonts w:hint="eastAsia" w:ascii="Times New Roman" w:hAnsi="Times New Roman" w:eastAsia="仿宋_GB2312"/>
          <w:b w:val="0"/>
          <w:bCs w:val="0"/>
          <w:sz w:val="32"/>
          <w:highlight w:val="none"/>
          <w:lang w:eastAsia="zh-CN"/>
        </w:rPr>
        <w:t>“</w:t>
      </w:r>
      <w:r>
        <w:rPr>
          <w:rFonts w:ascii="Times New Roman" w:hAnsi="Times New Roman" w:eastAsia="仿宋_GB2312"/>
          <w:b w:val="0"/>
          <w:bCs w:val="0"/>
          <w:sz w:val="32"/>
          <w:highlight w:val="none"/>
        </w:rPr>
        <w:t>两营”</w:t>
      </w:r>
      <w:r>
        <w:rPr>
          <w:rFonts w:hint="eastAsia" w:ascii="Times New Roman" w:hAnsi="Times New Roman" w:eastAsia="仿宋_GB2312"/>
          <w:b w:val="0"/>
          <w:bCs w:val="0"/>
          <w:sz w:val="32"/>
          <w:highlight w:val="none"/>
          <w:lang w:eastAsia="zh-CN"/>
        </w:rPr>
        <w:t>“</w:t>
      </w:r>
      <w:r>
        <w:rPr>
          <w:rFonts w:hint="eastAsia" w:ascii="Times New Roman" w:hAnsi="Times New Roman" w:eastAsia="仿宋_GB2312"/>
          <w:b w:val="0"/>
          <w:bCs w:val="0"/>
          <w:sz w:val="32"/>
          <w:highlight w:val="none"/>
          <w:lang w:val="en-US" w:eastAsia="zh-CN"/>
        </w:rPr>
        <w:t>脱颖</w:t>
      </w:r>
      <w:r>
        <w:rPr>
          <w:rFonts w:hint="eastAsia" w:ascii="Times New Roman" w:hAnsi="Times New Roman" w:eastAsia="仿宋_GB2312"/>
          <w:b w:val="0"/>
          <w:bCs w:val="0"/>
          <w:sz w:val="32"/>
          <w:highlight w:val="none"/>
          <w:lang w:eastAsia="zh-CN"/>
        </w:rPr>
        <w:t>”</w:t>
      </w:r>
      <w:r>
        <w:rPr>
          <w:rFonts w:hint="eastAsia" w:ascii="Times New Roman" w:hAnsi="Times New Roman" w:eastAsia="仿宋_GB2312"/>
          <w:b w:val="0"/>
          <w:bCs w:val="0"/>
          <w:sz w:val="32"/>
          <w:highlight w:val="none"/>
          <w:lang w:val="en-US" w:eastAsia="zh-CN"/>
        </w:rPr>
        <w:t>培养示范效应，推进</w:t>
      </w:r>
      <w:r>
        <w:rPr>
          <w:rFonts w:ascii="Times New Roman" w:hAnsi="Times New Roman" w:eastAsia="仿宋_GB2312"/>
          <w:b w:val="0"/>
          <w:bCs w:val="0"/>
          <w:sz w:val="32"/>
          <w:highlight w:val="none"/>
        </w:rPr>
        <w:t>“做中学”领航行动</w:t>
      </w:r>
      <w:r>
        <w:rPr>
          <w:rFonts w:hint="eastAsia" w:ascii="Times New Roman" w:hAnsi="Times New Roman" w:eastAsia="仿宋_GB2312"/>
          <w:b w:val="0"/>
          <w:bCs w:val="0"/>
          <w:sz w:val="32"/>
          <w:highlight w:val="none"/>
          <w:lang w:val="en-US" w:eastAsia="zh-CN"/>
        </w:rPr>
        <w:t>落地实施</w:t>
      </w:r>
      <w:r>
        <w:rPr>
          <w:rFonts w:ascii="Times New Roman" w:hAnsi="Times New Roman" w:eastAsia="仿宋_GB2312"/>
          <w:b w:val="0"/>
          <w:bCs w:val="0"/>
          <w:sz w:val="32"/>
          <w:highlight w:val="none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highlight w:val="none"/>
          <w:lang w:val="en-US" w:eastAsia="zh-CN"/>
        </w:rPr>
        <w:t>强化“营”“节”联动，推动“做中学、探中悟、创中成”育人模式落地，</w:t>
      </w:r>
      <w:r>
        <w:rPr>
          <w:rFonts w:hint="eastAsia" w:ascii="Times New Roman" w:hAnsi="Times New Roman" w:eastAsia="仿宋_GB2312"/>
          <w:b w:val="0"/>
          <w:bCs w:val="0"/>
          <w:sz w:val="32"/>
          <w:highlight w:val="none"/>
          <w:lang w:val="en-US" w:eastAsia="zh-CN"/>
        </w:rPr>
        <w:t>不断拓宽</w:t>
      </w:r>
      <w:r>
        <w:rPr>
          <w:rFonts w:hint="eastAsia" w:ascii="Times New Roman" w:hAnsi="Times New Roman" w:eastAsia="仿宋_GB2312"/>
          <w:b w:val="0"/>
          <w:bCs w:val="0"/>
          <w:sz w:val="32"/>
          <w:highlight w:val="none"/>
          <w:lang w:eastAsia="zh-CN"/>
        </w:rPr>
        <w:t>“</w:t>
      </w:r>
      <w:r>
        <w:rPr>
          <w:rFonts w:ascii="Times New Roman" w:hAnsi="Times New Roman" w:eastAsia="仿宋_GB2312"/>
          <w:b w:val="0"/>
          <w:bCs w:val="0"/>
          <w:sz w:val="32"/>
          <w:highlight w:val="none"/>
        </w:rPr>
        <w:t>两节</w:t>
      </w:r>
      <w:r>
        <w:rPr>
          <w:rFonts w:hint="eastAsia" w:ascii="Times New Roman" w:hAnsi="Times New Roman" w:eastAsia="仿宋_GB2312"/>
          <w:b w:val="0"/>
          <w:bCs w:val="0"/>
          <w:sz w:val="32"/>
          <w:highlight w:val="none"/>
          <w:lang w:eastAsia="zh-CN"/>
        </w:rPr>
        <w:t>”</w:t>
      </w:r>
      <w:r>
        <w:rPr>
          <w:rFonts w:hint="eastAsia" w:ascii="Times New Roman" w:hAnsi="Times New Roman" w:eastAsia="仿宋_GB2312"/>
          <w:b w:val="0"/>
          <w:bCs w:val="0"/>
          <w:sz w:val="32"/>
          <w:highlight w:val="none"/>
          <w:lang w:val="en-US" w:eastAsia="zh-CN"/>
        </w:rPr>
        <w:t>培养</w:t>
      </w:r>
      <w:r>
        <w:rPr>
          <w:rFonts w:ascii="Times New Roman" w:hAnsi="Times New Roman" w:eastAsia="仿宋_GB2312"/>
          <w:b w:val="0"/>
          <w:bCs w:val="0"/>
          <w:sz w:val="32"/>
          <w:highlight w:val="none"/>
        </w:rPr>
        <w:t>覆盖面</w:t>
      </w:r>
      <w:r>
        <w:rPr>
          <w:rFonts w:hint="eastAsia" w:ascii="Times New Roman" w:hAnsi="Times New Roman" w:eastAsia="仿宋_GB2312"/>
          <w:b w:val="0"/>
          <w:bCs w:val="0"/>
          <w:sz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/>
          <w:b w:val="0"/>
          <w:bCs w:val="0"/>
          <w:sz w:val="32"/>
          <w:highlight w:val="none"/>
          <w:lang w:val="en-US" w:eastAsia="zh-CN"/>
        </w:rPr>
        <w:t>特</w:t>
      </w:r>
      <w:r>
        <w:rPr>
          <w:rFonts w:hint="eastAsia" w:ascii="Times New Roman" w:hAnsi="Times New Roman" w:eastAsia="仿宋_GB2312" w:cs="宋体"/>
          <w:b w:val="0"/>
          <w:bCs w:val="0"/>
          <w:kern w:val="0"/>
          <w:sz w:val="32"/>
          <w:szCs w:val="27"/>
          <w:highlight w:val="none"/>
          <w:lang w:val="en-US" w:eastAsia="zh-CN" w:bidi="ar"/>
        </w:rPr>
        <w:t>举办2026年北京市中小学“科学节”开幕会。</w:t>
      </w:r>
    </w:p>
    <w:p w14:paraId="67B32C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kern w:val="0"/>
          <w:sz w:val="32"/>
          <w:szCs w:val="27"/>
          <w:highlight w:val="none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32"/>
          <w:szCs w:val="27"/>
          <w:highlight w:val="none"/>
          <w:lang w:val="en-US" w:eastAsia="zh-CN" w:bidi="ar"/>
        </w:rPr>
        <w:t>一、会议时间</w:t>
      </w:r>
    </w:p>
    <w:p w14:paraId="721255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仿宋_GB2312" w:cs="宋体"/>
          <w:b w:val="0"/>
          <w:bCs w:val="0"/>
          <w:kern w:val="0"/>
          <w:sz w:val="32"/>
          <w:szCs w:val="27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2026年9月8日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周二）12:30-16:30</w:t>
      </w:r>
    </w:p>
    <w:p w14:paraId="7B5777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kern w:val="0"/>
          <w:sz w:val="32"/>
          <w:szCs w:val="27"/>
          <w:highlight w:val="none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32"/>
          <w:szCs w:val="27"/>
          <w:highlight w:val="none"/>
          <w:lang w:val="en-US" w:eastAsia="zh-CN" w:bidi="ar"/>
        </w:rPr>
        <w:t>二、会议地点</w:t>
      </w:r>
    </w:p>
    <w:p w14:paraId="66CAE8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仿宋_GB2312" w:cs="宋体"/>
          <w:b w:val="0"/>
          <w:bCs w:val="0"/>
          <w:kern w:val="0"/>
          <w:sz w:val="32"/>
          <w:szCs w:val="27"/>
          <w:highlight w:val="none"/>
          <w:lang w:val="en-US" w:eastAsia="zh-CN" w:bidi="ar"/>
        </w:rPr>
      </w:pPr>
      <w:r>
        <w:rPr>
          <w:rFonts w:hint="eastAsia" w:ascii="Times New Roman" w:hAnsi="Times New Roman" w:eastAsia="仿宋_GB2312" w:cs="宋体"/>
          <w:b w:val="0"/>
          <w:bCs w:val="0"/>
          <w:kern w:val="0"/>
          <w:sz w:val="32"/>
          <w:szCs w:val="27"/>
          <w:highlight w:val="none"/>
          <w:lang w:val="en-US" w:eastAsia="zh-CN" w:bidi="ar"/>
        </w:rPr>
        <w:t>北京学校（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通州区潞阳大街35号</w:t>
      </w:r>
      <w:r>
        <w:rPr>
          <w:rFonts w:hint="eastAsia" w:ascii="Times New Roman" w:hAnsi="Times New Roman" w:eastAsia="仿宋_GB2312" w:cs="宋体"/>
          <w:b w:val="0"/>
          <w:bCs w:val="0"/>
          <w:kern w:val="0"/>
          <w:sz w:val="32"/>
          <w:szCs w:val="27"/>
          <w:highlight w:val="none"/>
          <w:lang w:val="en-US" w:eastAsia="zh-CN" w:bidi="ar"/>
        </w:rPr>
        <w:t>）</w:t>
      </w:r>
    </w:p>
    <w:p w14:paraId="794D65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黑体" w:hAnsi="黑体" w:eastAsia="黑体" w:cs="黑体"/>
          <w:b w:val="0"/>
          <w:bCs w:val="0"/>
          <w:kern w:val="0"/>
          <w:sz w:val="32"/>
          <w:szCs w:val="27"/>
          <w:highlight w:val="none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32"/>
          <w:szCs w:val="27"/>
          <w:highlight w:val="none"/>
          <w:lang w:val="en-US" w:eastAsia="zh-CN" w:bidi="ar"/>
        </w:rPr>
        <w:t>三、参会人员</w:t>
      </w:r>
    </w:p>
    <w:p w14:paraId="34042F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仿宋_GB2312" w:cs="宋体"/>
          <w:b w:val="0"/>
          <w:bCs w:val="0"/>
          <w:kern w:val="0"/>
          <w:sz w:val="32"/>
          <w:szCs w:val="27"/>
          <w:highlight w:val="none"/>
          <w:lang w:val="en-US" w:eastAsia="zh-CN" w:bidi="ar"/>
        </w:rPr>
      </w:pPr>
      <w:r>
        <w:rPr>
          <w:rFonts w:hint="eastAsia" w:ascii="Times New Roman" w:hAnsi="Times New Roman" w:eastAsia="仿宋_GB2312" w:cs="宋体"/>
          <w:b w:val="0"/>
          <w:bCs w:val="0"/>
          <w:kern w:val="0"/>
          <w:sz w:val="32"/>
          <w:szCs w:val="27"/>
          <w:highlight w:val="none"/>
          <w:lang w:val="en-US" w:eastAsia="zh-CN" w:bidi="ar"/>
        </w:rPr>
        <w:t>通州区青少年创新人才培养基地校/领航校教学副校长；中小学教学干部及科学教师（每校2人）。</w:t>
      </w:r>
    </w:p>
    <w:p w14:paraId="32EA3C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仿宋_GB2312" w:cs="宋体"/>
          <w:b w:val="0"/>
          <w:bCs w:val="0"/>
          <w:kern w:val="0"/>
          <w:sz w:val="32"/>
          <w:szCs w:val="27"/>
          <w:highlight w:val="none"/>
          <w:lang w:val="en-US" w:eastAsia="zh-CN" w:bidi="ar"/>
        </w:rPr>
      </w:pPr>
      <w:r>
        <w:rPr>
          <w:rFonts w:hint="eastAsia" w:ascii="Times New Roman" w:hAnsi="Times New Roman" w:eastAsia="仿宋_GB2312" w:cs="宋体"/>
          <w:b w:val="0"/>
          <w:bCs w:val="0"/>
          <w:kern w:val="0"/>
          <w:sz w:val="32"/>
          <w:szCs w:val="27"/>
          <w:highlight w:val="none"/>
          <w:lang w:val="en-US" w:eastAsia="zh-CN" w:bidi="ar"/>
        </w:rPr>
        <w:t>请参会人员于9月7日10点前扫码填写参会回执。</w:t>
      </w:r>
    </w:p>
    <w:p w14:paraId="6D067F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仿宋_GB2312" w:cs="宋体"/>
          <w:b w:val="0"/>
          <w:bCs w:val="0"/>
          <w:kern w:val="0"/>
          <w:sz w:val="32"/>
          <w:szCs w:val="27"/>
          <w:highlight w:val="none"/>
          <w:lang w:val="en-US" w:eastAsia="zh-CN" w:bidi="ar"/>
        </w:rPr>
      </w:pPr>
      <w:r>
        <w:rPr>
          <w:rFonts w:hint="default" w:ascii="Times New Roman" w:hAnsi="Times New Roman" w:eastAsia="仿宋_GB2312" w:cs="宋体"/>
          <w:b w:val="0"/>
          <w:bCs w:val="0"/>
          <w:kern w:val="0"/>
          <w:sz w:val="32"/>
          <w:szCs w:val="27"/>
          <w:highlight w:val="none"/>
          <w:lang w:val="en-US" w:eastAsia="zh-CN" w:bidi="ar"/>
        </w:rPr>
        <w:drawing>
          <wp:inline distT="0" distB="0" distL="114300" distR="114300">
            <wp:extent cx="873760" cy="864235"/>
            <wp:effectExtent l="0" t="0" r="2540" b="12065"/>
            <wp:docPr id="6" name="图片 6" descr="2026年北京市中小学“科学节”开幕会-通州区参会回执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2026年北京市中小学“科学节”开幕会-通州区参会回执"/>
                    <pic:cNvPicPr>
                      <a:picLocks noChangeAspect="1"/>
                    </pic:cNvPicPr>
                  </pic:nvPicPr>
                  <pic:blipFill>
                    <a:blip r:embed="rId5"/>
                    <a:srcRect l="26093" t="30883" r="25759" b="26267"/>
                    <a:stretch>
                      <a:fillRect/>
                    </a:stretch>
                  </pic:blipFill>
                  <pic:spPr>
                    <a:xfrm>
                      <a:off x="0" y="0"/>
                      <a:ext cx="873760" cy="864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3C08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kern w:val="0"/>
          <w:sz w:val="32"/>
          <w:szCs w:val="27"/>
          <w:highlight w:val="none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32"/>
          <w:szCs w:val="27"/>
          <w:highlight w:val="none"/>
          <w:lang w:val="en-US" w:eastAsia="zh-CN" w:bidi="ar"/>
        </w:rPr>
        <w:t>四、会议议程</w:t>
      </w:r>
    </w:p>
    <w:p w14:paraId="21F87F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宋体"/>
          <w:b w:val="0"/>
          <w:bCs w:val="0"/>
          <w:kern w:val="0"/>
          <w:sz w:val="32"/>
          <w:szCs w:val="27"/>
          <w:highlight w:val="none"/>
          <w:lang w:val="en-US" w:eastAsia="zh-CN" w:bidi="ar"/>
        </w:rPr>
      </w:pPr>
      <w:r>
        <w:rPr>
          <w:rFonts w:hint="eastAsia" w:ascii="Times New Roman" w:hAnsi="Times New Roman" w:eastAsia="仿宋_GB2312" w:cs="宋体"/>
          <w:b w:val="0"/>
          <w:bCs w:val="0"/>
          <w:kern w:val="0"/>
          <w:sz w:val="32"/>
          <w:szCs w:val="27"/>
          <w:highlight w:val="none"/>
          <w:lang w:val="en-US" w:eastAsia="zh-CN" w:bidi="ar"/>
        </w:rPr>
        <w:t>见附件1</w:t>
      </w:r>
    </w:p>
    <w:p w14:paraId="3A194F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宋体"/>
          <w:b w:val="0"/>
          <w:bCs w:val="0"/>
          <w:kern w:val="0"/>
          <w:sz w:val="32"/>
          <w:szCs w:val="27"/>
          <w:highlight w:val="none"/>
          <w:lang w:val="en-US" w:eastAsia="zh-CN" w:bidi="ar"/>
        </w:rPr>
      </w:pPr>
    </w:p>
    <w:p w14:paraId="0D4133CB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highlight w:val="none"/>
          <w:lang w:val="en-US" w:eastAsia="zh-CN"/>
        </w:rPr>
        <w:t>附件：1</w:t>
      </w:r>
      <w:r>
        <w:rPr>
          <w:rFonts w:hint="default" w:ascii="仿宋_GB2312" w:hAnsi="仿宋_GB2312" w:eastAsia="仿宋_GB2312" w:cs="仿宋_GB2312"/>
          <w:b w:val="0"/>
          <w:bCs w:val="0"/>
          <w:sz w:val="32"/>
          <w:highlight w:val="none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highlight w:val="none"/>
          <w:lang w:val="en-US" w:eastAsia="zh-CN"/>
        </w:rPr>
        <w:t>“科学节”开幕会议程安排</w:t>
      </w:r>
    </w:p>
    <w:p w14:paraId="750469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1600" w:firstLineChars="500"/>
        <w:textAlignment w:val="auto"/>
        <w:rPr>
          <w:rFonts w:hint="default" w:ascii="Times New Roman" w:hAnsi="Times New Roman" w:eastAsia="仿宋_GB2312"/>
          <w:b w:val="0"/>
          <w:bCs w:val="0"/>
          <w:sz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highlight w:val="none"/>
          <w:lang w:val="en-US" w:eastAsia="zh-CN"/>
        </w:rPr>
        <w:t>2.</w:t>
      </w:r>
      <w:r>
        <w:rPr>
          <w:rFonts w:hint="eastAsia" w:ascii="Times New Roman" w:hAnsi="Times New Roman" w:eastAsia="仿宋_GB2312"/>
          <w:b w:val="0"/>
          <w:bCs w:val="0"/>
          <w:sz w:val="32"/>
          <w:highlight w:val="none"/>
          <w:lang w:val="en-US" w:eastAsia="zh-CN"/>
        </w:rPr>
        <w:t>北京学校定位图</w:t>
      </w:r>
    </w:p>
    <w:p w14:paraId="349D18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Times New Roman" w:hAnsi="Times New Roman" w:eastAsia="仿宋_GB2312" w:cs="宋体"/>
          <w:b w:val="0"/>
          <w:bCs w:val="0"/>
          <w:kern w:val="0"/>
          <w:sz w:val="32"/>
          <w:szCs w:val="27"/>
          <w:highlight w:val="none"/>
          <w:lang w:val="en-US" w:eastAsia="zh-CN" w:bidi="ar"/>
        </w:rPr>
      </w:pPr>
    </w:p>
    <w:p w14:paraId="52922E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right"/>
        <w:textAlignment w:val="auto"/>
        <w:rPr>
          <w:rFonts w:hint="default" w:ascii="Times New Roman" w:hAnsi="Times New Roman" w:eastAsia="仿宋_GB2312" w:cs="宋体"/>
          <w:b w:val="0"/>
          <w:bCs w:val="0"/>
          <w:kern w:val="0"/>
          <w:sz w:val="32"/>
          <w:szCs w:val="27"/>
          <w:highlight w:val="none"/>
          <w:lang w:val="en-US" w:eastAsia="zh-CN" w:bidi="ar"/>
        </w:rPr>
      </w:pPr>
      <w:r>
        <w:rPr>
          <w:rFonts w:hint="eastAsia" w:ascii="Times New Roman" w:hAnsi="Times New Roman" w:eastAsia="仿宋_GB2312" w:cs="宋体"/>
          <w:b w:val="0"/>
          <w:bCs w:val="0"/>
          <w:kern w:val="0"/>
          <w:sz w:val="32"/>
          <w:szCs w:val="27"/>
          <w:highlight w:val="none"/>
          <w:lang w:val="en-US" w:eastAsia="zh-CN" w:bidi="ar"/>
        </w:rPr>
        <w:t>北京市通州区教师研修中心</w:t>
      </w:r>
    </w:p>
    <w:p w14:paraId="649111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right"/>
        <w:textAlignment w:val="auto"/>
        <w:rPr>
          <w:rFonts w:hint="eastAsia" w:ascii="Times New Roman" w:hAnsi="Times New Roman" w:eastAsia="仿宋_GB2312" w:cs="宋体"/>
          <w:b w:val="0"/>
          <w:bCs w:val="0"/>
          <w:kern w:val="0"/>
          <w:sz w:val="32"/>
          <w:szCs w:val="27"/>
          <w:highlight w:val="none"/>
          <w:lang w:val="en-US" w:eastAsia="zh-CN" w:bidi="ar"/>
        </w:rPr>
      </w:pPr>
      <w:r>
        <w:rPr>
          <w:rFonts w:hint="eastAsia" w:ascii="Times New Roman" w:hAnsi="Times New Roman" w:eastAsia="仿宋_GB2312" w:cs="宋体"/>
          <w:b w:val="0"/>
          <w:bCs w:val="0"/>
          <w:kern w:val="0"/>
          <w:sz w:val="32"/>
          <w:szCs w:val="27"/>
          <w:highlight w:val="none"/>
          <w:lang w:val="en-US" w:eastAsia="zh-CN" w:bidi="ar"/>
        </w:rPr>
        <w:t>2026年9月3日</w:t>
      </w:r>
    </w:p>
    <w:p w14:paraId="4EF9A7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center"/>
        <w:textAlignment w:val="auto"/>
        <w:rPr>
          <w:rFonts w:hint="default" w:ascii="Times New Roman" w:hAnsi="Times New Roman" w:eastAsia="仿宋_GB2312" w:cs="宋体"/>
          <w:b w:val="0"/>
          <w:bCs w:val="0"/>
          <w:kern w:val="0"/>
          <w:sz w:val="32"/>
          <w:szCs w:val="27"/>
          <w:highlight w:val="none"/>
          <w:lang w:val="en-US" w:eastAsia="zh-CN" w:bidi="ar"/>
        </w:rPr>
      </w:pPr>
      <w:r>
        <w:rPr>
          <w:rFonts w:hint="eastAsia" w:ascii="Times New Roman" w:hAnsi="Times New Roman" w:eastAsia="仿宋_GB2312" w:cs="宋体"/>
          <w:b w:val="0"/>
          <w:bCs w:val="0"/>
          <w:kern w:val="0"/>
          <w:sz w:val="32"/>
          <w:szCs w:val="27"/>
          <w:highlight w:val="none"/>
          <w:lang w:val="en-US" w:eastAsia="zh-CN" w:bidi="ar"/>
        </w:rPr>
        <w:t xml:space="preserve">（联系人：席老师 </w:t>
      </w:r>
      <w:bookmarkStart w:id="0" w:name="_GoBack"/>
      <w:bookmarkEnd w:id="0"/>
      <w:r>
        <w:rPr>
          <w:rFonts w:hint="eastAsia" w:ascii="Times New Roman" w:hAnsi="Times New Roman" w:eastAsia="仿宋_GB2312" w:cs="宋体"/>
          <w:b w:val="0"/>
          <w:bCs w:val="0"/>
          <w:kern w:val="0"/>
          <w:sz w:val="32"/>
          <w:szCs w:val="27"/>
          <w:highlight w:val="none"/>
          <w:lang w:val="en-US" w:eastAsia="zh-CN" w:bidi="ar"/>
        </w:rPr>
        <w:t xml:space="preserve"> 联系电话：52113019）</w:t>
      </w:r>
    </w:p>
    <w:p w14:paraId="00C1F607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 w:val="0"/>
        <w:spacing w:line="560" w:lineRule="exact"/>
        <w:textAlignment w:val="auto"/>
        <w:rPr>
          <w:rFonts w:hint="eastAsia" w:ascii="Times New Roman" w:hAnsi="Times New Roman" w:eastAsia="仿宋_GB2312"/>
          <w:b w:val="0"/>
          <w:bCs w:val="0"/>
          <w:sz w:val="32"/>
          <w:highlight w:val="none"/>
          <w:lang w:val="en-US" w:eastAsia="zh-CN"/>
        </w:rPr>
      </w:pPr>
    </w:p>
    <w:p w14:paraId="5317C27E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Times New Roman" w:hAnsi="Times New Roman" w:eastAsia="仿宋_GB2312"/>
          <w:b w:val="0"/>
          <w:bCs w:val="0"/>
          <w:sz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/>
          <w:b w:val="0"/>
          <w:bCs w:val="0"/>
          <w:sz w:val="32"/>
          <w:highlight w:val="none"/>
          <w:lang w:val="en-US" w:eastAsia="zh-CN"/>
        </w:rPr>
        <w:br w:type="page"/>
      </w:r>
    </w:p>
    <w:p w14:paraId="15D5EB56">
      <w:pPr>
        <w:pStyle w:val="3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jc w:val="left"/>
        <w:textAlignment w:val="auto"/>
        <w:rPr>
          <w:rFonts w:hint="eastAsia" w:ascii="黑体" w:hAnsi="黑体" w:eastAsia="黑体" w:cs="黑体"/>
          <w:b w:val="0"/>
          <w:bCs w:val="0"/>
          <w:sz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highlight w:val="none"/>
          <w:lang w:val="en-US" w:eastAsia="zh-CN"/>
        </w:rPr>
        <w:t>附件1：</w:t>
      </w:r>
    </w:p>
    <w:p w14:paraId="10C0B167">
      <w:pPr>
        <w:keepNext w:val="0"/>
        <w:keepLines w:val="0"/>
        <w:pageBreakBefore w:val="0"/>
        <w:tabs>
          <w:tab w:val="left" w:pos="1194"/>
        </w:tabs>
        <w:kinsoku/>
        <w:overflowPunct/>
        <w:topLinePunct w:val="0"/>
        <w:autoSpaceDE/>
        <w:autoSpaceDN/>
        <w:bidi w:val="0"/>
        <w:adjustRightInd/>
        <w:spacing w:line="560" w:lineRule="exact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val="en-US" w:eastAsia="zh-CN"/>
        </w:rPr>
      </w:pPr>
    </w:p>
    <w:p w14:paraId="5866E2DD">
      <w:pPr>
        <w:keepNext w:val="0"/>
        <w:keepLines w:val="0"/>
        <w:pageBreakBefore w:val="0"/>
        <w:tabs>
          <w:tab w:val="left" w:pos="1194"/>
        </w:tabs>
        <w:kinsoku/>
        <w:overflowPunct/>
        <w:topLinePunct w:val="0"/>
        <w:autoSpaceDE/>
        <w:autoSpaceDN/>
        <w:bidi w:val="0"/>
        <w:adjustRightInd/>
        <w:spacing w:line="560" w:lineRule="exact"/>
        <w:jc w:val="center"/>
        <w:textAlignment w:val="auto"/>
        <w:rPr>
          <w:rFonts w:ascii="方正小标宋简体" w:hAnsi="方正小标宋简体" w:eastAsia="方正小标宋简体" w:cs="方正小标宋简体"/>
          <w:b w:val="0"/>
          <w:bCs w:val="0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highlight w:val="none"/>
        </w:rPr>
        <w:t>科学育人  做中成长</w:t>
      </w:r>
    </w:p>
    <w:p w14:paraId="4BBB9CCD">
      <w:pPr>
        <w:keepNext w:val="0"/>
        <w:keepLines w:val="0"/>
        <w:pageBreakBefore w:val="0"/>
        <w:tabs>
          <w:tab w:val="left" w:pos="1194"/>
        </w:tabs>
        <w:kinsoku/>
        <w:overflowPunct/>
        <w:topLinePunct w:val="0"/>
        <w:autoSpaceDE/>
        <w:autoSpaceDN/>
        <w:bidi w:val="0"/>
        <w:adjustRightInd/>
        <w:spacing w:line="560" w:lineRule="exact"/>
        <w:jc w:val="center"/>
        <w:textAlignment w:val="auto"/>
        <w:rPr>
          <w:rFonts w:ascii="方正小标宋简体" w:hAnsi="方正小标宋简体" w:eastAsia="方正小标宋简体" w:cs="方正小标宋简体"/>
          <w:b w:val="0"/>
          <w:bCs w:val="0"/>
          <w:sz w:val="36"/>
          <w:szCs w:val="36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highlight w:val="none"/>
        </w:rPr>
        <w:t>——2026年北京市中小学“科学节”开幕会</w:t>
      </w:r>
    </w:p>
    <w:p w14:paraId="193412A5">
      <w:pPr>
        <w:keepNext w:val="0"/>
        <w:keepLines w:val="0"/>
        <w:pageBreakBefore w:val="0"/>
        <w:tabs>
          <w:tab w:val="left" w:pos="1194"/>
        </w:tabs>
        <w:kinsoku/>
        <w:overflowPunct/>
        <w:topLinePunct w:val="0"/>
        <w:autoSpaceDE/>
        <w:autoSpaceDN/>
        <w:bidi w:val="0"/>
        <w:adjustRightInd/>
        <w:spacing w:line="560" w:lineRule="exact"/>
        <w:jc w:val="center"/>
        <w:textAlignment w:val="auto"/>
        <w:rPr>
          <w:rFonts w:ascii="方正小标宋简体" w:hAnsi="方正小标宋简体" w:eastAsia="方正小标宋简体" w:cs="方正小标宋简体"/>
          <w:b w:val="0"/>
          <w:bCs w:val="0"/>
          <w:sz w:val="36"/>
          <w:szCs w:val="36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highlight w:val="none"/>
        </w:rPr>
        <w:t>议程安排</w:t>
      </w:r>
    </w:p>
    <w:p w14:paraId="5DE5B5D2">
      <w:pPr>
        <w:keepNext w:val="0"/>
        <w:keepLines w:val="0"/>
        <w:pageBreakBefore w:val="0"/>
        <w:tabs>
          <w:tab w:val="left" w:pos="1194"/>
        </w:tabs>
        <w:kinsoku/>
        <w:overflowPunct/>
        <w:topLinePunct w:val="0"/>
        <w:autoSpaceDE/>
        <w:autoSpaceDN/>
        <w:bidi w:val="0"/>
        <w:adjustRightInd/>
        <w:spacing w:line="560" w:lineRule="exact"/>
        <w:jc w:val="center"/>
        <w:textAlignment w:val="auto"/>
        <w:rPr>
          <w:rFonts w:ascii="宋体" w:hAnsi="宋体"/>
          <w:b w:val="0"/>
          <w:bCs w:val="0"/>
          <w:sz w:val="36"/>
          <w:szCs w:val="36"/>
          <w:highlight w:val="none"/>
        </w:rPr>
      </w:pPr>
    </w:p>
    <w:p w14:paraId="2CBAE3DB">
      <w:pPr>
        <w:pStyle w:val="3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sz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highlight w:val="none"/>
          <w:lang w:val="en-US" w:eastAsia="zh-CN"/>
        </w:rPr>
        <w:t>一、会议时间</w:t>
      </w:r>
    </w:p>
    <w:p w14:paraId="3F1177F8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2026年9月8日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周二）12:30-16:30</w:t>
      </w:r>
    </w:p>
    <w:p w14:paraId="2911A0A8">
      <w:pPr>
        <w:pStyle w:val="3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sz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highlight w:val="none"/>
          <w:lang w:val="en-US" w:eastAsia="zh-CN"/>
        </w:rPr>
        <w:t>二、会议地点</w:t>
      </w:r>
    </w:p>
    <w:p w14:paraId="25A4AF57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北京学校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通州区潞阳大街35号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eastAsia="zh-CN"/>
        </w:rPr>
        <w:t>）</w:t>
      </w:r>
    </w:p>
    <w:p w14:paraId="4C8AF0E3">
      <w:pPr>
        <w:pStyle w:val="3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sz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highlight w:val="none"/>
          <w:lang w:val="en-US" w:eastAsia="zh-CN"/>
        </w:rPr>
        <w:t>三、组织单位</w:t>
      </w:r>
    </w:p>
    <w:p w14:paraId="74D57F21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指导单位：北京市教育委员会</w:t>
      </w:r>
    </w:p>
    <w:p w14:paraId="3620AA61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主办单位：北京教育科学研究院 北京青少年创新学院</w:t>
      </w:r>
    </w:p>
    <w:p w14:paraId="025931A6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pacing w:line="560" w:lineRule="exact"/>
        <w:ind w:left="2230" w:leftChars="300" w:hanging="1600" w:hangingChars="5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承办单位：通州区教育委员会</w:t>
      </w:r>
    </w:p>
    <w:p w14:paraId="1F81A735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pacing w:line="560" w:lineRule="exact"/>
        <w:ind w:left="2226" w:leftChars="106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通州区教师研修中心</w:t>
      </w:r>
    </w:p>
    <w:p w14:paraId="2ABFA780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pacing w:line="560" w:lineRule="exact"/>
        <w:ind w:left="2226" w:leftChars="106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北京青少年创新学院通州分院</w:t>
      </w:r>
    </w:p>
    <w:p w14:paraId="3EF5FC77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pacing w:line="560" w:lineRule="exact"/>
        <w:ind w:left="2226" w:leftChars="106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北京学校</w:t>
      </w:r>
    </w:p>
    <w:p w14:paraId="2D612596">
      <w:pPr>
        <w:keepNext w:val="0"/>
        <w:keepLines w:val="0"/>
        <w:pageBreakBefore w:val="0"/>
        <w:widowControl/>
        <w:shd w:val="clear" w:color="auto" w:fill="FDFDFE"/>
        <w:kinsoku/>
        <w:overflowPunct/>
        <w:topLinePunct w:val="0"/>
        <w:autoSpaceDE/>
        <w:autoSpaceDN/>
        <w:bidi w:val="0"/>
        <w:adjustRightInd/>
        <w:spacing w:line="560" w:lineRule="exact"/>
        <w:ind w:firstLine="640" w:firstLineChars="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shd w:val="clear" w:color="auto" w:fill="auto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协办单位：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shd w:val="clear" w:color="auto" w:fill="auto"/>
        </w:rPr>
        <w:t>北京青少年创新学院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shd w:val="clear" w:color="auto" w:fill="auto"/>
          <w:lang w:val="en-US" w:eastAsia="zh-CN"/>
        </w:rPr>
        <w:t>各区域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shd w:val="clear" w:color="auto" w:fill="auto"/>
        </w:rPr>
        <w:t>分院</w:t>
      </w:r>
    </w:p>
    <w:p w14:paraId="4F902FEF">
      <w:pPr>
        <w:keepNext w:val="0"/>
        <w:keepLines w:val="0"/>
        <w:pageBreakBefore w:val="0"/>
        <w:widowControl/>
        <w:shd w:val="clear" w:color="auto" w:fill="FDFDFE"/>
        <w:kinsoku/>
        <w:overflowPunct/>
        <w:topLinePunct w:val="0"/>
        <w:autoSpaceDE/>
        <w:autoSpaceDN/>
        <w:bidi w:val="0"/>
        <w:adjustRightInd/>
        <w:spacing w:line="560" w:lineRule="exact"/>
        <w:ind w:firstLine="2240" w:firstLineChars="7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shd w:val="clear" w:color="auto" w:fill="auto"/>
          <w:lang w:val="en-US" w:eastAsia="zh-CN"/>
        </w:rPr>
        <w:t>14个夏令营主办团队</w:t>
      </w:r>
    </w:p>
    <w:p w14:paraId="2BB7B8B7">
      <w:pPr>
        <w:pStyle w:val="3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sz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highlight w:val="none"/>
          <w:lang w:val="en-US" w:eastAsia="zh-CN"/>
        </w:rPr>
        <w:t>四、主要安排</w:t>
      </w:r>
    </w:p>
    <w:p w14:paraId="6B8BCDCE">
      <w:pPr>
        <w:pStyle w:val="3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ind w:firstLine="640" w:firstLineChars="200"/>
        <w:jc w:val="left"/>
        <w:textAlignment w:val="auto"/>
        <w:rPr>
          <w:rFonts w:hint="eastAsia" w:ascii="楷体_GB2312" w:hAnsi="楷体_GB2312" w:eastAsia="楷体_GB2312" w:cs="楷体_GB2312"/>
          <w:b w:val="0"/>
          <w:bCs w:val="0"/>
          <w:sz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highlight w:val="none"/>
          <w:lang w:val="en-US" w:eastAsia="zh-CN"/>
        </w:rPr>
        <w:t>（一）科学创意市集（12:30-14:00）</w:t>
      </w:r>
    </w:p>
    <w:p w14:paraId="553802DA"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1.校园学生创意作品交流(12:30-14:00)</w:t>
      </w:r>
    </w:p>
    <w:p w14:paraId="576B9C7F"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2.区域学生探究作品交流(13:00-14:00)</w:t>
      </w:r>
    </w:p>
    <w:p w14:paraId="751500ED"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333333"/>
          <w:sz w:val="32"/>
          <w:szCs w:val="32"/>
          <w:highlight w:val="none"/>
          <w:shd w:val="clear" w:color="FFFFFF" w:fill="D9D9D9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3.“脱颖”培养汇报交流(13:30-14:00)</w:t>
      </w:r>
    </w:p>
    <w:p w14:paraId="4F7D56A6">
      <w:pPr>
        <w:pStyle w:val="3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ind w:firstLine="640" w:firstLineChars="200"/>
        <w:jc w:val="left"/>
        <w:textAlignment w:val="auto"/>
        <w:rPr>
          <w:rFonts w:hint="eastAsia" w:ascii="楷体_GB2312" w:hAnsi="楷体_GB2312" w:eastAsia="楷体_GB2312" w:cs="楷体_GB2312"/>
          <w:b w:val="0"/>
          <w:bCs w:val="0"/>
          <w:sz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highlight w:val="none"/>
          <w:lang w:val="en-US" w:eastAsia="zh-CN"/>
        </w:rPr>
        <w:t>（二）大会研讨（14:00-15:15）</w:t>
      </w:r>
    </w:p>
    <w:p w14:paraId="2ED15A34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1.致欢迎辞</w:t>
      </w:r>
    </w:p>
    <w:p w14:paraId="7201C5E0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2.区域实践创新推动</w:t>
      </w:r>
    </w:p>
    <w:p w14:paraId="28EE08CB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3.营节联动厚植沃土</w:t>
      </w:r>
    </w:p>
    <w:p w14:paraId="30EF6165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4.跨界设问少年应答</w:t>
      </w:r>
    </w:p>
    <w:p w14:paraId="4739EEE2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5.领导讲话</w:t>
      </w:r>
    </w:p>
    <w:p w14:paraId="6E26B1C4">
      <w:pPr>
        <w:pStyle w:val="3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ind w:firstLine="640" w:firstLineChars="200"/>
        <w:jc w:val="left"/>
        <w:textAlignment w:val="auto"/>
        <w:rPr>
          <w:rFonts w:hint="eastAsia" w:ascii="楷体_GB2312" w:hAnsi="楷体_GB2312" w:eastAsia="楷体_GB2312" w:cs="楷体_GB2312"/>
          <w:b w:val="0"/>
          <w:bCs w:val="0"/>
          <w:sz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highlight w:val="none"/>
          <w:lang w:val="en-US" w:eastAsia="zh-CN"/>
        </w:rPr>
        <w:t>（三）分会场研讨（15:30-16:30）</w:t>
      </w:r>
    </w:p>
    <w:tbl>
      <w:tblPr>
        <w:tblStyle w:val="8"/>
        <w:tblW w:w="81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21"/>
        <w:gridCol w:w="2805"/>
        <w:gridCol w:w="3546"/>
      </w:tblGrid>
      <w:tr w14:paraId="65C508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821" w:type="dxa"/>
            <w:vAlign w:val="center"/>
          </w:tcPr>
          <w:p w14:paraId="32AB1E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shd w:val="clear" w:color="auto" w:fill="auto"/>
                <w:lang w:val="en-US" w:eastAsia="zh-CN"/>
              </w:rPr>
              <w:t>分会场</w:t>
            </w:r>
          </w:p>
        </w:tc>
        <w:tc>
          <w:tcPr>
            <w:tcW w:w="2805" w:type="dxa"/>
            <w:vAlign w:val="center"/>
          </w:tcPr>
          <w:p w14:paraId="64E7CE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shd w:val="clear" w:color="auto" w:fill="auto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shd w:val="clear" w:color="auto" w:fill="auto"/>
              </w:rPr>
              <w:t>主题</w:t>
            </w:r>
          </w:p>
        </w:tc>
        <w:tc>
          <w:tcPr>
            <w:tcW w:w="3546" w:type="dxa"/>
            <w:vAlign w:val="center"/>
          </w:tcPr>
          <w:p w14:paraId="5BB29B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shd w:val="clear" w:color="auto" w:fill="auto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shd w:val="clear" w:color="auto" w:fill="auto"/>
              </w:rPr>
              <w:t>内容</w:t>
            </w:r>
          </w:p>
        </w:tc>
      </w:tr>
      <w:tr w14:paraId="525483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821" w:type="dxa"/>
            <w:shd w:val="clear" w:color="auto" w:fill="auto"/>
            <w:vAlign w:val="center"/>
          </w:tcPr>
          <w:p w14:paraId="063CEC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shd w:val="clear" w:color="auto" w:fill="auto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shd w:val="clear" w:color="auto" w:fill="auto"/>
                <w:lang w:val="en-US" w:eastAsia="zh-CN"/>
              </w:rPr>
              <w:t>分会场一</w:t>
            </w:r>
          </w:p>
        </w:tc>
        <w:tc>
          <w:tcPr>
            <w:tcW w:w="2805" w:type="dxa"/>
            <w:shd w:val="clear" w:color="auto" w:fill="auto"/>
            <w:vAlign w:val="center"/>
          </w:tcPr>
          <w:p w14:paraId="025CED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shd w:val="clear" w:color="auto" w:fill="auto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shd w:val="clear" w:color="auto" w:fill="auto"/>
              </w:rPr>
              <w:t>两营创新培养</w:t>
            </w:r>
          </w:p>
        </w:tc>
        <w:tc>
          <w:tcPr>
            <w:tcW w:w="3546" w:type="dxa"/>
            <w:shd w:val="clear" w:color="auto" w:fill="auto"/>
            <w:vAlign w:val="center"/>
          </w:tcPr>
          <w:p w14:paraId="4ADB8F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shd w:val="clear" w:color="auto" w:fill="auto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shd w:val="clear" w:color="auto" w:fill="auto"/>
              </w:rPr>
              <w:t>2026年北京青少年夏令营专题研讨会</w:t>
            </w:r>
          </w:p>
        </w:tc>
      </w:tr>
      <w:tr w14:paraId="28F122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  <w:jc w:val="center"/>
        </w:trPr>
        <w:tc>
          <w:tcPr>
            <w:tcW w:w="1821" w:type="dxa"/>
            <w:vAlign w:val="center"/>
          </w:tcPr>
          <w:p w14:paraId="4E810B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shd w:val="clear" w:color="auto" w:fill="auto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shd w:val="clear" w:color="auto" w:fill="auto"/>
                <w:lang w:val="en-US" w:eastAsia="zh-CN"/>
              </w:rPr>
              <w:t>分会场二</w:t>
            </w:r>
          </w:p>
        </w:tc>
        <w:tc>
          <w:tcPr>
            <w:tcW w:w="2805" w:type="dxa"/>
            <w:vAlign w:val="center"/>
          </w:tcPr>
          <w:p w14:paraId="156729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shd w:val="clear" w:color="auto" w:fill="auto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shd w:val="clear" w:color="auto" w:fill="auto"/>
              </w:rPr>
              <w:t>科学讲堂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shd w:val="clear" w:color="auto" w:fill="auto"/>
                <w:lang w:val="en-US" w:eastAsia="zh-CN"/>
              </w:rPr>
              <w:t>·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shd w:val="clear" w:color="auto" w:fill="auto"/>
              </w:rPr>
              <w:t>大师引航</w:t>
            </w:r>
          </w:p>
        </w:tc>
        <w:tc>
          <w:tcPr>
            <w:tcW w:w="3546" w:type="dxa"/>
            <w:shd w:val="clear" w:color="auto" w:fill="auto"/>
            <w:vAlign w:val="center"/>
          </w:tcPr>
          <w:p w14:paraId="1EE69A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highlight w:val="none"/>
                <w:shd w:val="clear" w:color="auto" w:fill="auto"/>
                <w:lang w:val="en-US" w:eastAsia="zh-CN"/>
              </w:rPr>
              <w:t>科学家报告会</w:t>
            </w:r>
          </w:p>
        </w:tc>
      </w:tr>
      <w:tr w14:paraId="085ABF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  <w:jc w:val="center"/>
        </w:trPr>
        <w:tc>
          <w:tcPr>
            <w:tcW w:w="1821" w:type="dxa"/>
            <w:vAlign w:val="center"/>
          </w:tcPr>
          <w:p w14:paraId="1A7626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shd w:val="clear" w:color="auto" w:fill="auto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shd w:val="clear" w:color="auto" w:fill="auto"/>
                <w:lang w:val="en-US" w:eastAsia="zh-CN"/>
              </w:rPr>
              <w:t>分会场三</w:t>
            </w:r>
          </w:p>
        </w:tc>
        <w:tc>
          <w:tcPr>
            <w:tcW w:w="2805" w:type="dxa"/>
            <w:vMerge w:val="restart"/>
            <w:vAlign w:val="center"/>
          </w:tcPr>
          <w:p w14:paraId="39B18F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shd w:val="clear" w:color="auto" w:fill="auto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shd w:val="clear" w:color="auto" w:fill="auto"/>
              </w:rPr>
              <w:t>厚植育人沃土</w:t>
            </w:r>
          </w:p>
        </w:tc>
        <w:tc>
          <w:tcPr>
            <w:tcW w:w="3546" w:type="dxa"/>
            <w:vAlign w:val="center"/>
          </w:tcPr>
          <w:p w14:paraId="109A9C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shd w:val="clear" w:color="auto" w:fill="auto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shd w:val="clear" w:color="auto" w:fill="auto"/>
              </w:rPr>
              <w:t>“科学探秘”奥林匹克</w:t>
            </w:r>
          </w:p>
        </w:tc>
      </w:tr>
      <w:tr w14:paraId="2C25B0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  <w:jc w:val="center"/>
        </w:trPr>
        <w:tc>
          <w:tcPr>
            <w:tcW w:w="1821" w:type="dxa"/>
            <w:vAlign w:val="center"/>
          </w:tcPr>
          <w:p w14:paraId="692BF1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shd w:val="clear" w:color="auto" w:fill="auto"/>
                <w:lang w:val="en-US" w:eastAsia="zh-CN"/>
              </w:rPr>
              <w:t>分会场四</w:t>
            </w:r>
          </w:p>
        </w:tc>
        <w:tc>
          <w:tcPr>
            <w:tcW w:w="2805" w:type="dxa"/>
            <w:vMerge w:val="continue"/>
            <w:vAlign w:val="center"/>
          </w:tcPr>
          <w:p w14:paraId="7162F8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shd w:val="clear" w:color="auto" w:fill="auto"/>
              </w:rPr>
            </w:pPr>
          </w:p>
        </w:tc>
        <w:tc>
          <w:tcPr>
            <w:tcW w:w="3546" w:type="dxa"/>
            <w:vAlign w:val="center"/>
          </w:tcPr>
          <w:p w14:paraId="6C4E93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shd w:val="clear" w:color="auto" w:fill="auto"/>
                <w:lang w:val="en-US" w:eastAsia="zh-CN"/>
              </w:rPr>
              <w:t>区域创新培养微论坛</w:t>
            </w:r>
          </w:p>
        </w:tc>
      </w:tr>
      <w:tr w14:paraId="0689C6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821" w:type="dxa"/>
            <w:vAlign w:val="center"/>
          </w:tcPr>
          <w:p w14:paraId="344C1E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shd w:val="clear" w:color="auto" w:fill="auto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shd w:val="clear" w:color="auto" w:fill="auto"/>
                <w:lang w:val="en-US" w:eastAsia="zh-CN"/>
              </w:rPr>
              <w:t>分会场五</w:t>
            </w:r>
          </w:p>
        </w:tc>
        <w:tc>
          <w:tcPr>
            <w:tcW w:w="2805" w:type="dxa"/>
            <w:vMerge w:val="continue"/>
            <w:vAlign w:val="center"/>
          </w:tcPr>
          <w:p w14:paraId="1C356D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shd w:val="clear" w:color="auto" w:fill="auto"/>
              </w:rPr>
            </w:pPr>
          </w:p>
        </w:tc>
        <w:tc>
          <w:tcPr>
            <w:tcW w:w="3546" w:type="dxa"/>
            <w:shd w:val="clear" w:color="auto" w:fill="auto"/>
            <w:vAlign w:val="center"/>
          </w:tcPr>
          <w:p w14:paraId="7600BF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shd w:val="clear" w:color="auto" w:fill="auto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shd w:val="clear" w:color="auto" w:fill="auto"/>
                <w:lang w:val="en-US" w:eastAsia="zh-CN"/>
              </w:rPr>
              <w:t>雏鹰建言行动推进</w:t>
            </w:r>
          </w:p>
        </w:tc>
      </w:tr>
      <w:tr w14:paraId="3D380F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821" w:type="dxa"/>
            <w:vAlign w:val="center"/>
          </w:tcPr>
          <w:p w14:paraId="3D0102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shd w:val="clear" w:color="auto" w:fill="auto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shd w:val="clear" w:color="auto" w:fill="auto"/>
                <w:lang w:val="en-US" w:eastAsia="zh-CN"/>
              </w:rPr>
              <w:t>分会场六</w:t>
            </w:r>
          </w:p>
        </w:tc>
        <w:tc>
          <w:tcPr>
            <w:tcW w:w="2805" w:type="dxa"/>
            <w:vAlign w:val="center"/>
          </w:tcPr>
          <w:p w14:paraId="022875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shd w:val="clear" w:color="auto" w:fill="auto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shd w:val="clear" w:color="auto" w:fill="auto"/>
              </w:rPr>
              <w:t>助力脱颖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shd w:val="clear" w:color="auto" w:fill="auto"/>
                <w:lang w:val="en-US" w:eastAsia="zh-CN"/>
              </w:rPr>
              <w:t>生长</w:t>
            </w:r>
          </w:p>
        </w:tc>
        <w:tc>
          <w:tcPr>
            <w:tcW w:w="3546" w:type="dxa"/>
            <w:shd w:val="clear" w:color="auto" w:fill="auto"/>
            <w:vAlign w:val="center"/>
          </w:tcPr>
          <w:p w14:paraId="75EC6D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shd w:val="clear" w:color="auto" w:fill="auto"/>
                <w:lang w:val="en-US" w:eastAsia="zh-CN"/>
              </w:rPr>
              <w:t>破界创生激发培育分享</w:t>
            </w:r>
          </w:p>
        </w:tc>
      </w:tr>
      <w:tr w14:paraId="584206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821" w:type="dxa"/>
            <w:vAlign w:val="center"/>
          </w:tcPr>
          <w:p w14:paraId="0C54C9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shd w:val="clear" w:color="auto" w:fill="auto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shd w:val="clear" w:color="auto" w:fill="auto"/>
                <w:lang w:val="en-US" w:eastAsia="zh-CN"/>
              </w:rPr>
              <w:t>分会场七</w:t>
            </w:r>
          </w:p>
        </w:tc>
        <w:tc>
          <w:tcPr>
            <w:tcW w:w="2805" w:type="dxa"/>
            <w:vAlign w:val="center"/>
          </w:tcPr>
          <w:p w14:paraId="13BDEA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shd w:val="clear" w:color="auto" w:fill="auto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shd w:val="clear" w:color="auto" w:fill="auto"/>
              </w:rPr>
              <w:t>人才协同共育</w:t>
            </w:r>
          </w:p>
        </w:tc>
        <w:tc>
          <w:tcPr>
            <w:tcW w:w="3546" w:type="dxa"/>
            <w:vAlign w:val="center"/>
          </w:tcPr>
          <w:p w14:paraId="112B5B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shd w:val="clear" w:color="auto" w:fill="auto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shd w:val="clear" w:color="auto" w:fill="auto"/>
              </w:rPr>
              <w:t>大中小贯通共育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shd w:val="clear" w:color="auto" w:fill="auto"/>
                <w:lang w:val="en-US" w:eastAsia="zh-CN"/>
              </w:rPr>
              <w:t>探讨</w:t>
            </w:r>
          </w:p>
        </w:tc>
      </w:tr>
    </w:tbl>
    <w:p w14:paraId="2B9D4215">
      <w:pPr>
        <w:rPr>
          <w:rFonts w:hint="eastAsia" w:ascii="Times New Roman" w:hAnsi="Times New Roman" w:eastAsia="仿宋_GB2312"/>
          <w:b w:val="0"/>
          <w:bCs w:val="0"/>
          <w:sz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/>
          <w:b w:val="0"/>
          <w:bCs w:val="0"/>
          <w:sz w:val="32"/>
          <w:highlight w:val="none"/>
          <w:lang w:val="en-US" w:eastAsia="zh-CN"/>
        </w:rPr>
        <w:br w:type="page"/>
      </w:r>
    </w:p>
    <w:p w14:paraId="14170339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0" w:firstLineChars="0"/>
        <w:jc w:val="left"/>
        <w:textAlignment w:val="auto"/>
        <w:rPr>
          <w:rFonts w:hint="eastAsia" w:ascii="黑体" w:hAnsi="黑体" w:eastAsia="黑体" w:cs="黑体"/>
          <w:b w:val="0"/>
          <w:bCs w:val="0"/>
          <w:sz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highlight w:val="none"/>
          <w:lang w:val="en-US" w:eastAsia="zh-CN"/>
        </w:rPr>
        <w:t>附件2:</w:t>
      </w:r>
    </w:p>
    <w:p w14:paraId="552D7A2A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0" w:firstLineChars="0"/>
        <w:jc w:val="left"/>
        <w:textAlignment w:val="auto"/>
        <w:rPr>
          <w:rFonts w:hint="eastAsia" w:ascii="Times New Roman" w:hAnsi="Times New Roman" w:eastAsia="仿宋_GB2312"/>
          <w:b w:val="0"/>
          <w:bCs w:val="0"/>
          <w:sz w:val="32"/>
          <w:highlight w:val="none"/>
          <w:lang w:val="en-US" w:eastAsia="zh-CN"/>
        </w:rPr>
      </w:pPr>
    </w:p>
    <w:p w14:paraId="5074605E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0" w:firstLineChars="0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highlight w:val="none"/>
          <w:lang w:val="en-US" w:eastAsia="zh-CN"/>
        </w:rPr>
        <w:t>北京学校定位图</w:t>
      </w:r>
    </w:p>
    <w:p w14:paraId="54D52A3E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0" w:firstLineChars="0"/>
        <w:jc w:val="both"/>
        <w:textAlignment w:val="auto"/>
        <w:rPr>
          <w:rFonts w:hint="default" w:ascii="Times New Roman" w:hAnsi="Times New Roman" w:eastAsia="仿宋_GB2312"/>
          <w:b w:val="0"/>
          <w:bCs w:val="0"/>
          <w:sz w:val="32"/>
          <w:highlight w:val="none"/>
          <w:lang w:val="en-US" w:eastAsia="zh-CN"/>
        </w:rPr>
      </w:pPr>
      <w:r>
        <w:rPr>
          <w:rFonts w:ascii="华文中宋" w:hAnsi="华文中宋" w:eastAsia="华文中宋" w:cs="宋体"/>
          <w:color w:val="232D36"/>
          <w:kern w:val="0"/>
          <w:sz w:val="24"/>
          <w:highlight w:val="none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1012190</wp:posOffset>
            </wp:positionH>
            <wp:positionV relativeFrom="paragraph">
              <wp:posOffset>238125</wp:posOffset>
            </wp:positionV>
            <wp:extent cx="3214370" cy="3616960"/>
            <wp:effectExtent l="0" t="0" r="11430" b="2540"/>
            <wp:wrapTopAndBottom/>
            <wp:docPr id="1026" name="图片 1" descr="图示&#10;&#10;AI 生成的内容可能不正确。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图片 1" descr="图示&#10;&#10;AI 生成的内容可能不正确。"/>
                    <pic:cNvPicPr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14370" cy="3616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FFF3A81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highlight w:val="none"/>
          <w:lang w:val="en-US" w:eastAsia="zh-CN"/>
        </w:rPr>
        <w:t>交通指南：车位紧张，请大家绿色出行</w:t>
      </w:r>
    </w:p>
    <w:p w14:paraId="219D500D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highlight w:val="none"/>
          <w:lang w:val="en-US" w:eastAsia="zh-CN"/>
        </w:rPr>
        <w:t>1.公共交通</w:t>
      </w:r>
    </w:p>
    <w:p w14:paraId="59BCCB5F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highlight w:val="none"/>
          <w:lang w:val="en-US" w:eastAsia="zh-CN"/>
        </w:rPr>
        <w:t> 学校地址：北京市通州区潞阳大街35号北京学校南门</w:t>
      </w:r>
    </w:p>
    <w:p w14:paraId="23D715C5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highlight w:val="none"/>
          <w:lang w:val="en-US" w:eastAsia="zh-CN"/>
        </w:rPr>
        <w:t> 地铁出行：6号线潞城站B出口，骑行8分钟</w:t>
      </w:r>
    </w:p>
    <w:p w14:paraId="2E5D40AD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highlight w:val="none"/>
          <w:lang w:val="en-US" w:eastAsia="zh-CN"/>
        </w:rPr>
        <w:t> 公交出行：804路到朗清园东站</w:t>
      </w:r>
    </w:p>
    <w:p w14:paraId="0407B917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0" w:firstLineChars="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highlight w:val="none"/>
          <w:lang w:val="en-US" w:eastAsia="zh-CN"/>
        </w:rPr>
        <w:t>2.人员进场：北京学校南门进入</w:t>
      </w: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5911AEB-0C75-4100-9BA2-FC0AE3D1958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844B1A22-2E81-4B99-9B08-252DF0E7EA68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E1B9A5EC-17DD-4FF8-823D-FA4B54ADD06B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F03C6562-7BB7-4E20-A29F-D43AC7B52C62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5" w:fontKey="{019258EA-E8E2-4608-8FCE-F90D7EB3B145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8AB4BF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2057379">
                          <w:pPr>
                            <w:pStyle w:val="5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2057379">
                    <w:pPr>
                      <w:pStyle w:val="5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3423F5"/>
    <w:rsid w:val="008A2763"/>
    <w:rsid w:val="011D50A2"/>
    <w:rsid w:val="03D8775E"/>
    <w:rsid w:val="083420ED"/>
    <w:rsid w:val="08F63846"/>
    <w:rsid w:val="114131E0"/>
    <w:rsid w:val="11CD7844"/>
    <w:rsid w:val="11E81FAA"/>
    <w:rsid w:val="143423F5"/>
    <w:rsid w:val="15724254"/>
    <w:rsid w:val="17BFBCB9"/>
    <w:rsid w:val="187FDBB0"/>
    <w:rsid w:val="1B865BB5"/>
    <w:rsid w:val="2102713C"/>
    <w:rsid w:val="268B161A"/>
    <w:rsid w:val="2B8F0AF0"/>
    <w:rsid w:val="2F9F2E3F"/>
    <w:rsid w:val="33FE48A0"/>
    <w:rsid w:val="38BD48D0"/>
    <w:rsid w:val="3D7A56B3"/>
    <w:rsid w:val="3F650802"/>
    <w:rsid w:val="3FDF774C"/>
    <w:rsid w:val="409F7D44"/>
    <w:rsid w:val="44A819E6"/>
    <w:rsid w:val="646E568E"/>
    <w:rsid w:val="69401815"/>
    <w:rsid w:val="6AC26C73"/>
    <w:rsid w:val="6BC013F5"/>
    <w:rsid w:val="6FCFBFB2"/>
    <w:rsid w:val="6FFDC796"/>
    <w:rsid w:val="6FFEBEFD"/>
    <w:rsid w:val="72BC104A"/>
    <w:rsid w:val="741E2752"/>
    <w:rsid w:val="7DA66295"/>
    <w:rsid w:val="7EF89B57"/>
    <w:rsid w:val="7FFBE37E"/>
    <w:rsid w:val="927D3D78"/>
    <w:rsid w:val="9D77950D"/>
    <w:rsid w:val="BB76CB1C"/>
    <w:rsid w:val="BDFF63FE"/>
    <w:rsid w:val="BFF1743A"/>
    <w:rsid w:val="DBD55840"/>
    <w:rsid w:val="DBD7BB34"/>
    <w:rsid w:val="DFDBF3CF"/>
    <w:rsid w:val="EDD7F982"/>
    <w:rsid w:val="EF6F790B"/>
    <w:rsid w:val="EFEF972C"/>
    <w:rsid w:val="EFF7954C"/>
    <w:rsid w:val="F3C61A02"/>
    <w:rsid w:val="F7C8F8E8"/>
    <w:rsid w:val="FBFF6D9A"/>
    <w:rsid w:val="FC75B61A"/>
    <w:rsid w:val="FF470F9F"/>
    <w:rsid w:val="FF960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877</Words>
  <Characters>1004</Characters>
  <Lines>0</Lines>
  <Paragraphs>0</Paragraphs>
  <TotalTime>3</TotalTime>
  <ScaleCrop>false</ScaleCrop>
  <LinksUpToDate>false</LinksUpToDate>
  <CharactersWithSpaces>1010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2026-08-30T04:48:00Z</dcterms:created>
  <dc:creator>智慧小精灵</dc:creator>
  <cp:lastModifiedBy>s</cp:lastModifiedBy>
  <dcterms:modified xsi:type="dcterms:W3CDTF">2026-09-03T06:57:06Z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C2E38950F3504AEF9A8F217C5C3D976C_13</vt:lpwstr>
  </property>
  <property fmtid="{D5CDD505-2E9C-101B-9397-08002B2CF9AE}" pid="4" name="KSOTemplateDocerSaveRecord">
    <vt:lpwstr>eyJoZGlkIjoiNGM4YWQwNTYwYTc3NTE2MWQ0NjU0ZDI3NmJjY2Q1ZGYiLCJ1c2VySWQiOiI0NDExMDMxNzIifQ==</vt:lpwstr>
  </property>
</Properties>
</file>