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B3CCF">
      <w:pPr>
        <w:spacing w:line="560" w:lineRule="exact"/>
        <w:jc w:val="center"/>
        <w:rPr>
          <w:rFonts w:ascii="方正小标宋简体" w:hAnsi="方正大标宋简体" w:eastAsia="方正小标宋简体" w:cs="方正大标宋简体"/>
          <w:sz w:val="44"/>
          <w:szCs w:val="44"/>
        </w:rPr>
      </w:pPr>
      <w:bookmarkStart w:id="0" w:name="_GoBack"/>
      <w:r>
        <w:rPr>
          <w:rFonts w:hint="eastAsia" w:ascii="方正小标宋简体" w:hAnsi="方正大标宋简体" w:eastAsia="方正小标宋简体" w:cs="方正大标宋简体"/>
          <w:sz w:val="44"/>
          <w:szCs w:val="44"/>
        </w:rPr>
        <w:t>关于开展“京华实践·铸魂育人”北京市</w:t>
      </w:r>
    </w:p>
    <w:p w14:paraId="137EEBA4">
      <w:pPr>
        <w:spacing w:line="560" w:lineRule="exact"/>
        <w:jc w:val="center"/>
        <w:rPr>
          <w:rFonts w:ascii="方正小标宋简体" w:hAnsi="方正大标宋简体" w:eastAsia="方正小标宋简体" w:cs="方正大标宋简体"/>
          <w:sz w:val="44"/>
          <w:szCs w:val="44"/>
        </w:rPr>
      </w:pPr>
      <w:r>
        <w:rPr>
          <w:rFonts w:hint="eastAsia" w:ascii="方正小标宋简体" w:hAnsi="方正大标宋简体" w:eastAsia="方正小标宋简体" w:cs="方正大标宋简体"/>
          <w:sz w:val="44"/>
          <w:szCs w:val="44"/>
        </w:rPr>
        <w:t>大中小学研修研学活动的通知</w:t>
      </w:r>
    </w:p>
    <w:bookmarkEnd w:id="0"/>
    <w:p w14:paraId="582F956C">
      <w:pPr>
        <w:spacing w:line="560" w:lineRule="exact"/>
        <w:ind w:firstLine="640" w:firstLineChars="200"/>
        <w:rPr>
          <w:rFonts w:ascii="方正仿宋_GB2312" w:hAnsi="方正仿宋_GB2312" w:eastAsia="方正仿宋_GB2312" w:cs="方正仿宋_GB2312"/>
          <w:sz w:val="32"/>
          <w:szCs w:val="32"/>
        </w:rPr>
      </w:pPr>
    </w:p>
    <w:p w14:paraId="24655B0C">
      <w:pPr>
        <w:spacing w:line="560" w:lineRule="exact"/>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各中小学：</w:t>
      </w:r>
    </w:p>
    <w:p w14:paraId="72B2A858">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根据中共北京市委教育工作委员会《关于开展“京华实践·铸魂育人”北京市大中小学研修研学活动的通知》工作要求，为深入学习贯彻习近平总书记考察北京重要讲话精神，推进新时代立德树人工程，提升通州区中小学思政课教师综合素养与实践教学能力，通州区将组织思政课教师代表参加“京华实践·铸魂育人”专题研修研学活动。</w:t>
      </w:r>
    </w:p>
    <w:p w14:paraId="195D4732">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京华实践主题教室”设在中共北京市委党校，是北京市学习贯彻习近平新时代中国特色社会主义思想的重要实践教学平台。主题教室以首都发展中的真实案例、数据和影像资料阐释党的创新理论，突出理论与实践贯通。对于一线思政课教师而言，既是难得的高水平研修机会，也有助于拓展课堂案例、丰富实践教学资源，提升思政课教学的鲜活性和感染力。请各学校高度重视，将此次活动作为推进立德树人工程和本校思政课教师队伍建设的重要内容，积极组织教师报名参与，现将有关事项通知如下：</w:t>
      </w:r>
    </w:p>
    <w:p w14:paraId="5029B1C1">
      <w:pPr>
        <w:spacing w:line="560" w:lineRule="exact"/>
        <w:ind w:firstLine="616" w:firstLineChars="200"/>
        <w:rPr>
          <w:rFonts w:ascii="黑体" w:hAnsi="黑体" w:eastAsia="黑体" w:cs="黑体"/>
          <w:spacing w:val="-6"/>
          <w:sz w:val="32"/>
          <w:szCs w:val="32"/>
        </w:rPr>
      </w:pPr>
      <w:r>
        <w:rPr>
          <w:rFonts w:hint="eastAsia" w:ascii="黑体" w:hAnsi="黑体" w:eastAsia="黑体" w:cs="黑体"/>
          <w:spacing w:val="-6"/>
          <w:sz w:val="32"/>
          <w:szCs w:val="32"/>
        </w:rPr>
        <w:t>一、时间地点</w:t>
      </w:r>
    </w:p>
    <w:p w14:paraId="1F98388A">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时间：2026年11月16日（周一）下午</w:t>
      </w:r>
    </w:p>
    <w:p w14:paraId="78B40593">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地点：中共北京市委党校（北京行政学院）</w:t>
      </w:r>
    </w:p>
    <w:p w14:paraId="4867CDA3">
      <w:pPr>
        <w:spacing w:line="560" w:lineRule="exact"/>
        <w:ind w:firstLine="616" w:firstLineChars="200"/>
        <w:rPr>
          <w:rFonts w:ascii="黑体" w:hAnsi="黑体" w:eastAsia="黑体" w:cs="黑体"/>
          <w:spacing w:val="-6"/>
          <w:sz w:val="32"/>
          <w:szCs w:val="32"/>
        </w:rPr>
      </w:pPr>
      <w:r>
        <w:rPr>
          <w:rFonts w:hint="eastAsia" w:ascii="黑体" w:hAnsi="黑体" w:eastAsia="黑体" w:cs="黑体"/>
          <w:spacing w:val="-6"/>
          <w:sz w:val="32"/>
          <w:szCs w:val="32"/>
        </w:rPr>
        <w:t>二、活动内容</w:t>
      </w:r>
    </w:p>
    <w:p w14:paraId="74AE2B51">
      <w:pPr>
        <w:pStyle w:val="4"/>
        <w:spacing w:line="560" w:lineRule="exact"/>
        <w:ind w:firstLine="640" w:firstLineChars="200"/>
        <w:rPr>
          <w:rFonts w:ascii="仿宋_GB2312" w:hAnsi="方正仿宋_GB2312" w:eastAsia="仿宋_GB2312" w:cs="方正仿宋_GB2312"/>
          <w:sz w:val="32"/>
          <w:szCs w:val="32"/>
          <w:lang w:eastAsia="zh-CN"/>
        </w:rPr>
      </w:pPr>
      <w:r>
        <w:rPr>
          <w:rFonts w:hint="eastAsia" w:ascii="仿宋_GB2312" w:hAnsi="方正仿宋_GB2312" w:eastAsia="仿宋_GB2312" w:cs="方正仿宋_GB2312"/>
          <w:sz w:val="32"/>
          <w:szCs w:val="32"/>
          <w:lang w:eastAsia="zh-CN"/>
        </w:rPr>
        <w:t>“1+1”京华实践特色课程培训，即1堂京华实践主题教室沉浸式讲授课（2学时）+1堂京华实践特色专题课（2学时）。</w:t>
      </w:r>
    </w:p>
    <w:p w14:paraId="0D4BFF8B">
      <w:pPr>
        <w:spacing w:line="560" w:lineRule="exact"/>
        <w:ind w:firstLine="616" w:firstLineChars="200"/>
        <w:rPr>
          <w:rFonts w:ascii="黑体" w:hAnsi="黑体" w:eastAsia="黑体" w:cs="黑体"/>
          <w:spacing w:val="-6"/>
          <w:sz w:val="32"/>
          <w:szCs w:val="32"/>
        </w:rPr>
      </w:pPr>
      <w:r>
        <w:rPr>
          <w:rFonts w:hint="eastAsia" w:ascii="黑体" w:hAnsi="黑体" w:eastAsia="黑体" w:cs="黑体"/>
          <w:spacing w:val="-6"/>
          <w:sz w:val="32"/>
          <w:szCs w:val="32"/>
        </w:rPr>
        <w:t>三、工作要求</w:t>
      </w:r>
    </w:p>
    <w:p w14:paraId="51B318B9">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1.我区分配到3</w:t>
      </w:r>
      <w:r>
        <w:rPr>
          <w:rFonts w:ascii="仿宋_GB2312" w:hAnsi="方正仿宋_GB2312" w:eastAsia="仿宋_GB2312" w:cs="方正仿宋_GB2312"/>
          <w:sz w:val="32"/>
          <w:szCs w:val="32"/>
        </w:rPr>
        <w:t>0</w:t>
      </w:r>
      <w:r>
        <w:rPr>
          <w:rFonts w:hint="eastAsia" w:ascii="仿宋_GB2312" w:hAnsi="方正仿宋_GB2312" w:eastAsia="仿宋_GB2312" w:cs="方正仿宋_GB2312"/>
          <w:sz w:val="32"/>
          <w:szCs w:val="32"/>
        </w:rPr>
        <w:t>个名额，按报名顺序进行安排，统一乘车前往学习，请各学校组织有意愿的思政教师9月2</w:t>
      </w:r>
      <w:r>
        <w:rPr>
          <w:rFonts w:ascii="仿宋_GB2312" w:hAnsi="方正仿宋_GB2312" w:eastAsia="仿宋_GB2312" w:cs="方正仿宋_GB2312"/>
          <w:sz w:val="32"/>
          <w:szCs w:val="32"/>
        </w:rPr>
        <w:t>4</w:t>
      </w:r>
      <w:r>
        <w:rPr>
          <w:rFonts w:hint="eastAsia" w:ascii="仿宋_GB2312" w:hAnsi="方正仿宋_GB2312" w:eastAsia="仿宋_GB2312" w:cs="方正仿宋_GB2312"/>
          <w:sz w:val="32"/>
          <w:szCs w:val="32"/>
        </w:rPr>
        <w:t>日（周四）中午12：00前扫码填写参训回执（见附件），具体安排另行通知。</w:t>
      </w:r>
    </w:p>
    <w:p w14:paraId="0F8299D8">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2.因需实名预约，请参训教师提前预留时间。</w:t>
      </w:r>
    </w:p>
    <w:p w14:paraId="099BA67B">
      <w:pPr>
        <w:spacing w:line="560" w:lineRule="exact"/>
        <w:ind w:firstLine="640" w:firstLineChars="200"/>
        <w:rPr>
          <w:rFonts w:ascii="方正仿宋_GB2312" w:hAnsi="方正仿宋_GB2312" w:eastAsia="方正仿宋_GB2312" w:cs="方正仿宋_GB2312"/>
          <w:sz w:val="32"/>
          <w:szCs w:val="32"/>
        </w:rPr>
      </w:pPr>
    </w:p>
    <w:p w14:paraId="6E9E64BF">
      <w:pPr>
        <w:spacing w:line="560" w:lineRule="exact"/>
        <w:ind w:firstLine="640" w:firstLineChars="200"/>
        <w:rPr>
          <w:rFonts w:ascii="方正仿宋_GB2312" w:hAnsi="方正仿宋_GB2312" w:eastAsia="方正仿宋_GB2312" w:cs="方正仿宋_GB2312"/>
          <w:sz w:val="32"/>
          <w:szCs w:val="32"/>
        </w:rPr>
      </w:pPr>
    </w:p>
    <w:p w14:paraId="42E89305">
      <w:pPr>
        <w:spacing w:line="560" w:lineRule="exact"/>
        <w:ind w:firstLine="640" w:firstLineChars="200"/>
        <w:rPr>
          <w:rFonts w:ascii="方正仿宋_GB2312" w:hAnsi="方正仿宋_GB2312" w:eastAsia="方正仿宋_GB2312" w:cs="方正仿宋_GB2312"/>
          <w:sz w:val="32"/>
          <w:szCs w:val="32"/>
        </w:rPr>
      </w:pPr>
    </w:p>
    <w:p w14:paraId="7C9B352C">
      <w:pPr>
        <w:spacing w:line="560" w:lineRule="exact"/>
        <w:ind w:firstLine="640" w:firstLineChars="200"/>
        <w:jc w:val="right"/>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通州区教师研修中心思政创新中心</w:t>
      </w:r>
    </w:p>
    <w:p w14:paraId="45B74303">
      <w:pPr>
        <w:spacing w:line="560" w:lineRule="exact"/>
        <w:ind w:firstLine="640" w:firstLineChars="200"/>
        <w:jc w:val="right"/>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2026年9月</w:t>
      </w:r>
      <w:r>
        <w:rPr>
          <w:rFonts w:hint="eastAsia" w:ascii="仿宋_GB2312" w:hAnsi="方正仿宋_GB2312" w:eastAsia="仿宋_GB2312" w:cs="方正仿宋_GB2312"/>
          <w:sz w:val="32"/>
          <w:szCs w:val="32"/>
          <w:lang w:val="en-US" w:eastAsia="zh-CN"/>
        </w:rPr>
        <w:t>20</w:t>
      </w:r>
      <w:r>
        <w:rPr>
          <w:rFonts w:hint="eastAsia" w:ascii="仿宋_GB2312" w:hAnsi="方正仿宋_GB2312" w:eastAsia="仿宋_GB2312" w:cs="方正仿宋_GB2312"/>
          <w:sz w:val="32"/>
          <w:szCs w:val="32"/>
        </w:rPr>
        <w:t xml:space="preserve">日      </w:t>
      </w:r>
    </w:p>
    <w:p w14:paraId="78363C1E">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 xml:space="preserve">  （联系人：平宇轩  联系电话：52113017）</w:t>
      </w:r>
    </w:p>
    <w:p w14:paraId="7B861C26">
      <w:pPr>
        <w:spacing w:line="560" w:lineRule="exact"/>
        <w:ind w:firstLine="640" w:firstLineChars="200"/>
        <w:rPr>
          <w:rFonts w:hint="eastAsia" w:ascii="仿宋_GB2312" w:hAnsi="方正仿宋_GB2312" w:eastAsia="仿宋_GB2312" w:cs="方正仿宋_GB2312"/>
          <w:sz w:val="32"/>
          <w:szCs w:val="32"/>
        </w:rPr>
      </w:pPr>
    </w:p>
    <w:p w14:paraId="25363D0C">
      <w:pPr>
        <w:spacing w:line="560" w:lineRule="exact"/>
        <w:ind w:firstLine="640" w:firstLineChars="200"/>
        <w:rPr>
          <w:rFonts w:hint="eastAsia" w:ascii="仿宋_GB2312" w:hAnsi="方正仿宋_GB2312" w:eastAsia="仿宋_GB2312" w:cs="方正仿宋_GB2312"/>
          <w:sz w:val="32"/>
          <w:szCs w:val="32"/>
        </w:rPr>
      </w:pPr>
    </w:p>
    <w:p w14:paraId="286302AD">
      <w:pPr>
        <w:spacing w:line="560" w:lineRule="exact"/>
        <w:ind w:firstLine="640" w:firstLineChars="200"/>
        <w:rPr>
          <w:rFonts w:hint="eastAsia" w:ascii="仿宋_GB2312" w:hAnsi="方正仿宋_GB2312" w:eastAsia="仿宋_GB2312" w:cs="方正仿宋_GB2312"/>
          <w:sz w:val="32"/>
          <w:szCs w:val="32"/>
        </w:rPr>
      </w:pPr>
    </w:p>
    <w:p w14:paraId="011DEB62">
      <w:pPr>
        <w:spacing w:line="560" w:lineRule="exact"/>
        <w:ind w:firstLine="640" w:firstLineChars="200"/>
        <w:rPr>
          <w:rFonts w:hint="eastAsia" w:ascii="仿宋_GB2312" w:hAnsi="方正仿宋_GB2312" w:eastAsia="仿宋_GB2312" w:cs="方正仿宋_GB2312"/>
          <w:sz w:val="32"/>
          <w:szCs w:val="32"/>
        </w:rPr>
      </w:pPr>
    </w:p>
    <w:p w14:paraId="1454DEAF">
      <w:pPr>
        <w:spacing w:line="560" w:lineRule="exact"/>
        <w:ind w:firstLine="640" w:firstLineChars="200"/>
        <w:rPr>
          <w:rFonts w:hint="eastAsia" w:ascii="仿宋_GB2312" w:hAnsi="方正仿宋_GB2312" w:eastAsia="仿宋_GB2312" w:cs="方正仿宋_GB2312"/>
          <w:sz w:val="32"/>
          <w:szCs w:val="32"/>
        </w:rPr>
      </w:pPr>
    </w:p>
    <w:p w14:paraId="2DF04CD0">
      <w:pPr>
        <w:spacing w:line="560" w:lineRule="exact"/>
        <w:ind w:firstLine="640" w:firstLineChars="200"/>
        <w:rPr>
          <w:rFonts w:hint="eastAsia" w:ascii="仿宋_GB2312" w:hAnsi="方正仿宋_GB2312" w:eastAsia="仿宋_GB2312" w:cs="方正仿宋_GB2312"/>
          <w:sz w:val="32"/>
          <w:szCs w:val="32"/>
        </w:rPr>
      </w:pPr>
    </w:p>
    <w:p w14:paraId="6BC68173">
      <w:pPr>
        <w:spacing w:line="560" w:lineRule="exact"/>
        <w:ind w:firstLine="640" w:firstLineChars="200"/>
        <w:rPr>
          <w:rFonts w:hint="eastAsia" w:ascii="仿宋_GB2312" w:hAnsi="方正仿宋_GB2312" w:eastAsia="仿宋_GB2312" w:cs="方正仿宋_GB2312"/>
          <w:sz w:val="32"/>
          <w:szCs w:val="32"/>
        </w:rPr>
      </w:pPr>
    </w:p>
    <w:p w14:paraId="7E9FB2FC">
      <w:pPr>
        <w:spacing w:line="560" w:lineRule="exact"/>
        <w:ind w:firstLine="640" w:firstLineChars="200"/>
        <w:rPr>
          <w:rFonts w:hint="eastAsia" w:ascii="仿宋_GB2312" w:hAnsi="方正仿宋_GB2312" w:eastAsia="仿宋_GB2312" w:cs="方正仿宋_GB2312"/>
          <w:sz w:val="32"/>
          <w:szCs w:val="32"/>
        </w:rPr>
      </w:pPr>
    </w:p>
    <w:p w14:paraId="15C598BC">
      <w:pPr>
        <w:spacing w:line="560" w:lineRule="exact"/>
        <w:rPr>
          <w:rFonts w:hint="eastAsia" w:ascii="黑体" w:hAnsi="黑体" w:eastAsia="黑体" w:cs="Times New Roman"/>
          <w:sz w:val="32"/>
          <w:szCs w:val="32"/>
        </w:rPr>
      </w:pPr>
      <w:r>
        <w:rPr>
          <w:rFonts w:hint="eastAsia" w:ascii="黑体" w:hAnsi="黑体" w:eastAsia="黑体" w:cs="Times New Roman"/>
          <w:sz w:val="32"/>
          <w:szCs w:val="32"/>
        </w:rPr>
        <w:t>附件：</w:t>
      </w:r>
    </w:p>
    <w:p w14:paraId="3BDE2172">
      <w:pPr>
        <w:spacing w:line="560" w:lineRule="exact"/>
        <w:jc w:val="center"/>
        <w:rPr>
          <w:rFonts w:hint="eastAsia" w:ascii="方正小标宋简体" w:hAnsi="黑体" w:eastAsia="方正小标宋简体" w:cs="Times New Roman"/>
          <w:sz w:val="44"/>
          <w:szCs w:val="44"/>
        </w:rPr>
      </w:pPr>
      <w:r>
        <w:rPr>
          <w:rFonts w:hint="eastAsia" w:ascii="方正小标宋简体" w:hAnsi="黑体" w:eastAsia="方正小标宋简体" w:cs="Times New Roman"/>
          <w:sz w:val="44"/>
          <w:szCs w:val="44"/>
        </w:rPr>
        <w:t>“</w:t>
      </w:r>
      <w:r>
        <w:rPr>
          <w:rFonts w:hint="eastAsia" w:ascii="方正小标宋简体" w:hAnsi="黑体" w:eastAsia="方正小标宋简体" w:cs="Times New Roman"/>
          <w:sz w:val="44"/>
          <w:szCs w:val="44"/>
        </w:rPr>
        <w:t>京华实践·铸魂育人”参训回执</w:t>
      </w:r>
    </w:p>
    <w:p w14:paraId="76B344F7">
      <w:pPr>
        <w:spacing w:line="56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anchor distT="0" distB="0" distL="0" distR="0" simplePos="0" relativeHeight="251660288" behindDoc="0" locked="0" layoutInCell="1" allowOverlap="1">
            <wp:simplePos x="0" y="0"/>
            <wp:positionH relativeFrom="column">
              <wp:posOffset>1797050</wp:posOffset>
            </wp:positionH>
            <wp:positionV relativeFrom="paragraph">
              <wp:posOffset>25400</wp:posOffset>
            </wp:positionV>
            <wp:extent cx="1732280" cy="1543685"/>
            <wp:effectExtent l="0" t="0" r="1270" b="18415"/>
            <wp:wrapNone/>
            <wp:docPr id="1" name="图片 1" descr="aa6ac19a-1cbd-475a-b0af-aeedaf609332"/>
            <wp:cNvGraphicFramePr/>
            <a:graphic xmlns:a="http://schemas.openxmlformats.org/drawingml/2006/main">
              <a:graphicData uri="http://schemas.openxmlformats.org/drawingml/2006/picture">
                <pic:pic xmlns:pic="http://schemas.openxmlformats.org/drawingml/2006/picture">
                  <pic:nvPicPr>
                    <pic:cNvPr id="1" name="图片 1" descr="aa6ac19a-1cbd-475a-b0af-aeedaf609332"/>
                    <pic:cNvPicPr/>
                  </pic:nvPicPr>
                  <pic:blipFill>
                    <a:blip r:embed="rId6" cstate="print"/>
                    <a:srcRect/>
                    <a:stretch>
                      <a:fillRect/>
                    </a:stretch>
                  </pic:blipFill>
                  <pic:spPr>
                    <a:xfrm>
                      <a:off x="0" y="0"/>
                      <a:ext cx="1732279" cy="1543685"/>
                    </a:xfrm>
                    <a:prstGeom prst="rect">
                      <a:avLst/>
                    </a:prstGeom>
                  </pic:spPr>
                </pic:pic>
              </a:graphicData>
            </a:graphic>
          </wp:anchor>
        </w:drawing>
      </w:r>
    </w:p>
    <w:p w14:paraId="625504B5">
      <w:pPr>
        <w:spacing w:line="560" w:lineRule="exact"/>
        <w:ind w:firstLine="640" w:firstLineChars="200"/>
        <w:rPr>
          <w:rFonts w:ascii="方正仿宋_GB2312" w:hAnsi="方正仿宋_GB2312" w:eastAsia="方正仿宋_GB2312" w:cs="方正仿宋_GB2312"/>
          <w:sz w:val="32"/>
          <w:szCs w:val="32"/>
        </w:rPr>
      </w:pPr>
    </w:p>
    <w:p w14:paraId="348766BD">
      <w:pPr>
        <w:spacing w:line="560" w:lineRule="exact"/>
        <w:ind w:firstLine="640" w:firstLineChars="200"/>
        <w:rPr>
          <w:rFonts w:ascii="方正仿宋_GB2312" w:hAnsi="方正仿宋_GB2312" w:eastAsia="方正仿宋_GB2312" w:cs="方正仿宋_GB2312"/>
          <w:sz w:val="32"/>
          <w:szCs w:val="32"/>
        </w:rPr>
      </w:pPr>
    </w:p>
    <w:p w14:paraId="404BE9F8">
      <w:pPr>
        <w:spacing w:line="560" w:lineRule="exact"/>
        <w:ind w:firstLine="640" w:firstLineChars="200"/>
        <w:rPr>
          <w:rFonts w:ascii="方正仿宋_GB2312" w:hAnsi="方正仿宋_GB2312" w:eastAsia="方正仿宋_GB2312" w:cs="方正仿宋_GB2312"/>
          <w:sz w:val="32"/>
          <w:szCs w:val="32"/>
        </w:rPr>
      </w:pPr>
    </w:p>
    <w:p w14:paraId="50B149B2">
      <w:pPr>
        <w:spacing w:line="560" w:lineRule="exact"/>
        <w:ind w:firstLine="640" w:firstLineChars="200"/>
        <w:rPr>
          <w:rFonts w:ascii="方正仿宋_GB2312" w:hAnsi="方正仿宋_GB2312" w:eastAsia="方正仿宋_GB2312" w:cs="方正仿宋_GB2312"/>
          <w:sz w:val="32"/>
          <w:szCs w:val="32"/>
        </w:rPr>
      </w:pPr>
    </w:p>
    <w:p w14:paraId="53190475">
      <w:pPr>
        <w:spacing w:line="560" w:lineRule="exact"/>
        <w:rPr>
          <w:rFonts w:hint="eastAsia" w:ascii="仿宋_GB2312" w:hAnsi="方正仿宋_GB2312" w:eastAsia="仿宋_GB2312" w:cs="方正仿宋_GB2312"/>
          <w:sz w:val="32"/>
          <w:szCs w:val="32"/>
        </w:rPr>
      </w:pPr>
    </w:p>
    <w:p w14:paraId="0170C324"/>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F1BE26-D1BF-452B-BCDA-D46CA14204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4D51E1B1-641B-4DAE-878F-2FF8A0F811FC}"/>
  </w:font>
  <w:font w:name="方正大标宋简体">
    <w:panose1 w:val="02000000000000000000"/>
    <w:charset w:val="86"/>
    <w:family w:val="auto"/>
    <w:pitch w:val="default"/>
    <w:sig w:usb0="A00002BF" w:usb1="184F6CFA" w:usb2="00000012" w:usb3="00000000" w:csb0="00040001" w:csb1="00000000"/>
    <w:embedRegular r:id="rId3" w:fontKey="{5441B0CD-215C-44AC-A153-C049FA8215DA}"/>
  </w:font>
  <w:font w:name="方正仿宋_GB2312">
    <w:panose1 w:val="02000000000000000000"/>
    <w:charset w:val="86"/>
    <w:family w:val="auto"/>
    <w:pitch w:val="default"/>
    <w:sig w:usb0="A00002BF" w:usb1="184F6CFA" w:usb2="00000012" w:usb3="00000000" w:csb0="00040001" w:csb1="00000000"/>
    <w:embedRegular r:id="rId4" w:fontKey="{E8004E65-FC1F-4395-8A00-9C249F244821}"/>
  </w:font>
  <w:font w:name="仿宋_GB2312">
    <w:panose1 w:val="02010609030101010101"/>
    <w:charset w:val="86"/>
    <w:family w:val="modern"/>
    <w:pitch w:val="default"/>
    <w:sig w:usb0="00000001" w:usb1="080E0000" w:usb2="00000000" w:usb3="00000000" w:csb0="00040000" w:csb1="00000000"/>
    <w:embedRegular r:id="rId5" w:fontKey="{37B92293-C37C-45A1-B255-B236B90B4859}"/>
  </w:font>
  <w:font w:name="WPSEMBED4">
    <w:panose1 w:val="02000000000000000000"/>
    <w:charset w:val="86"/>
    <w:family w:val="auto"/>
    <w:pitch w:val="default"/>
    <w:sig w:usb0="A00002BF" w:usb1="184F6CFA" w:usb2="00000012" w:usb3="00000000" w:csb0="00040001" w:csb1="00000000"/>
  </w:font>
  <w:font w:name="WPSEMBED5">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33BF">
    <w:pPr>
      <w:pStyle w:val="5"/>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B1889">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0B1889">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30419">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F61"/>
    <w:rsid w:val="00460F61"/>
    <w:rsid w:val="004B6FCD"/>
    <w:rsid w:val="00B8631A"/>
    <w:rsid w:val="4EFD0FAB"/>
    <w:rsid w:val="7C7A3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Autospacing="1" w:afterAutospacing="1"/>
      <w:jc w:val="left"/>
      <w:outlineLvl w:val="1"/>
    </w:pPr>
    <w:rPr>
      <w:rFonts w:hint="eastAsia" w:ascii="宋体" w:hAnsi="宋体"/>
      <w:b/>
      <w:bCs/>
      <w:kern w:val="0"/>
      <w:sz w:val="36"/>
      <w:szCs w:val="36"/>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3"/>
      <w:szCs w:val="33"/>
      <w:lang w:eastAsia="en-US"/>
    </w:rPr>
  </w:style>
  <w:style w:type="paragraph" w:styleId="5">
    <w:name w:val="footer"/>
    <w:basedOn w:val="1"/>
    <w:semiHidden/>
    <w:unhideWhenUsed/>
    <w:uiPriority w:val="99"/>
    <w:pPr>
      <w:tabs>
        <w:tab w:val="center" w:pos="4153"/>
        <w:tab w:val="right" w:pos="8306"/>
      </w:tabs>
      <w:snapToGrid w:val="0"/>
      <w:jc w:val="left"/>
    </w:pPr>
    <w:rPr>
      <w:sz w:val="18"/>
    </w:rPr>
  </w:style>
  <w:style w:type="paragraph" w:styleId="6">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Text"/>
    <w:basedOn w:val="1"/>
    <w:qFormat/>
    <w:uiPriority w:val="0"/>
    <w:rPr>
      <w:rFonts w:ascii="宋体" w:hAnsi="宋体"/>
      <w:sz w:val="22"/>
      <w:szCs w:val="22"/>
      <w:lang w:eastAsia="en-US"/>
    </w:rPr>
  </w:style>
  <w:style w:type="table" w:customStyle="1" w:styleId="13">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667</Words>
  <Characters>692</Characters>
  <Lines>5</Lines>
  <Paragraphs>1</Paragraphs>
  <TotalTime>0</TotalTime>
  <ScaleCrop>false</ScaleCrop>
  <LinksUpToDate>false</LinksUpToDate>
  <CharactersWithSpaces>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2026-09-17T05:51:00Z</dcterms:created>
  <dc:creator>平宇轩</dc:creator>
  <cp:lastModifiedBy>苗绮云</cp:lastModifiedBy>
  <dcterms:modified xsi:type="dcterms:W3CDTF">2026-09-20T02:12:15Z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2186FCA7DDFA4324BF40D5094A3BABEC_13</vt:lpwstr>
  </property>
  <property fmtid="{D5CDD505-2E9C-101B-9397-08002B2CF9AE}" pid="4" name="KSOTemplateDocerSaveRecord">
    <vt:lpwstr>eyJoZGlkIjoiNGVlY2VhNWEwOGM3YjQ3ZjI4NWExOTVlYTZjOWMxZTAiLCJ1c2VySWQiOiI0MTk1MzQ4MzAifQ==</vt:lpwstr>
  </property>
</Properties>
</file>